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8B" w:rsidRPr="00B140D5" w:rsidRDefault="00925D8B" w:rsidP="00925D8B">
      <w:pPr>
        <w:pStyle w:val="20"/>
        <w:shd w:val="clear" w:color="auto" w:fill="auto"/>
        <w:spacing w:after="604"/>
        <w:ind w:left="260"/>
        <w:rPr>
          <w:sz w:val="28"/>
          <w:szCs w:val="28"/>
        </w:rPr>
      </w:pPr>
      <w:r w:rsidRPr="00B140D5">
        <w:rPr>
          <w:rStyle w:val="21"/>
          <w:sz w:val="28"/>
          <w:szCs w:val="28"/>
        </w:rPr>
        <w:t xml:space="preserve">МИНИСТЕРСТВО </w:t>
      </w:r>
      <w:r>
        <w:rPr>
          <w:rStyle w:val="21"/>
          <w:sz w:val="28"/>
          <w:szCs w:val="28"/>
        </w:rPr>
        <w:t>РОССИЙСКОЙ ФЕДЕРАЦИИ</w:t>
      </w:r>
      <w:r w:rsidRPr="00B140D5">
        <w:rPr>
          <w:rStyle w:val="21"/>
          <w:sz w:val="28"/>
          <w:szCs w:val="28"/>
        </w:rPr>
        <w:br/>
        <w:t>ГРАЖДАНСКОЙ ОБОРОНЫ, ЧРЕЗВЫЧАЙНЫМ СИТУАЦИЯМ И</w:t>
      </w:r>
      <w:r w:rsidRPr="00B140D5">
        <w:rPr>
          <w:rStyle w:val="21"/>
          <w:sz w:val="28"/>
          <w:szCs w:val="28"/>
        </w:rPr>
        <w:br/>
        <w:t>ЛИКВИДАЦИИ ПОСЛЕДСТВИЙ СТИХИЙНЫХ БЕДСТВИЙ</w:t>
      </w:r>
    </w:p>
    <w:p w:rsidR="00925D8B" w:rsidRDefault="00925D8B" w:rsidP="00925D8B">
      <w:pPr>
        <w:pStyle w:val="20"/>
        <w:shd w:val="clear" w:color="auto" w:fill="auto"/>
        <w:spacing w:after="0" w:line="322" w:lineRule="exact"/>
        <w:ind w:left="3686" w:right="-94"/>
      </w:pPr>
      <w:r>
        <w:t>УТВЕРЖДАЮ</w:t>
      </w:r>
    </w:p>
    <w:p w:rsidR="00925D8B" w:rsidRDefault="00925D8B" w:rsidP="00925D8B">
      <w:pPr>
        <w:pStyle w:val="20"/>
        <w:shd w:val="clear" w:color="auto" w:fill="auto"/>
        <w:spacing w:after="0" w:line="322" w:lineRule="exact"/>
        <w:ind w:left="3686" w:right="-94"/>
      </w:pPr>
      <w:r>
        <w:t>Заместитель Министра</w:t>
      </w:r>
    </w:p>
    <w:p w:rsidR="00925D8B" w:rsidRDefault="00925D8B" w:rsidP="00925D8B">
      <w:pPr>
        <w:pStyle w:val="20"/>
        <w:shd w:val="clear" w:color="auto" w:fill="auto"/>
        <w:spacing w:after="229" w:line="322" w:lineRule="exact"/>
        <w:ind w:left="3686" w:right="-94"/>
      </w:pPr>
      <w:r>
        <w:rPr>
          <w:noProof/>
          <w:lang w:bidi="ar-SA"/>
        </w:rPr>
        <w:drawing>
          <wp:anchor distT="0" distB="102235" distL="63500" distR="463550" simplePos="0" relativeHeight="251659264" behindDoc="0" locked="0" layoutInCell="1" allowOverlap="1">
            <wp:simplePos x="0" y="0"/>
            <wp:positionH relativeFrom="margin">
              <wp:posOffset>3869055</wp:posOffset>
            </wp:positionH>
            <wp:positionV relativeFrom="paragraph">
              <wp:posOffset>643890</wp:posOffset>
            </wp:positionV>
            <wp:extent cx="970280" cy="422275"/>
            <wp:effectExtent l="19050" t="0" r="1270" b="0"/>
            <wp:wrapNone/>
            <wp:docPr id="1" name="Рисунок 2" descr="C:\Users\pc101040529\Desktop\Примерные программы КО Word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01040529\Desktop\Примерные программы КО Word\media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Российской Федерации по делам гражданской</w:t>
      </w:r>
      <w:r>
        <w:br/>
        <w:t>обороны, чрезвычайным ситуациям и ликвидации</w:t>
      </w:r>
      <w:r>
        <w:br/>
        <w:t>последствий стихийных бедствий</w:t>
      </w:r>
    </w:p>
    <w:p w:rsidR="00925D8B" w:rsidRDefault="00925D8B" w:rsidP="00925D8B">
      <w:pPr>
        <w:pStyle w:val="20"/>
        <w:shd w:val="clear" w:color="auto" w:fill="auto"/>
        <w:spacing w:after="599" w:line="260" w:lineRule="exact"/>
        <w:ind w:right="300"/>
        <w:jc w:val="right"/>
      </w:pPr>
      <w:r>
        <w:t xml:space="preserve">П.Ф. </w:t>
      </w:r>
      <w:proofErr w:type="spellStart"/>
      <w:r>
        <w:t>Барышев</w:t>
      </w:r>
      <w:proofErr w:type="spellEnd"/>
    </w:p>
    <w:p w:rsidR="00925D8B" w:rsidRPr="00B140D5" w:rsidRDefault="00925D8B" w:rsidP="006D58C9">
      <w:pPr>
        <w:pStyle w:val="30"/>
        <w:shd w:val="clear" w:color="auto" w:fill="auto"/>
        <w:spacing w:before="0" w:after="1802" w:line="260" w:lineRule="exact"/>
        <w:ind w:left="4253"/>
        <w:jc w:val="center"/>
        <w:rPr>
          <w:b w:val="0"/>
        </w:rPr>
      </w:pPr>
      <w:r w:rsidRPr="00B140D5">
        <w:rPr>
          <w:b w:val="0"/>
        </w:rPr>
        <w:t>« 20» ноября 2020 г. №2-4-71-2</w:t>
      </w:r>
      <w:r w:rsidR="00027D5E">
        <w:rPr>
          <w:b w:val="0"/>
        </w:rPr>
        <w:t>6</w:t>
      </w:r>
      <w:r>
        <w:rPr>
          <w:b w:val="0"/>
        </w:rPr>
        <w:t>-</w:t>
      </w:r>
      <w:r w:rsidRPr="00B140D5">
        <w:rPr>
          <w:b w:val="0"/>
        </w:rPr>
        <w:t>11</w:t>
      </w:r>
    </w:p>
    <w:p w:rsidR="00925D8B" w:rsidRPr="00CD1000" w:rsidRDefault="00925D8B" w:rsidP="00925D8B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>Примерная программа</w:t>
      </w:r>
    </w:p>
    <w:p w:rsidR="00CD1000" w:rsidRPr="00CD1000" w:rsidRDefault="005A08D0" w:rsidP="000178B0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 xml:space="preserve">курсового обучения личного состава </w:t>
      </w:r>
    </w:p>
    <w:p w:rsidR="00CD1000" w:rsidRPr="00CD1000" w:rsidRDefault="005A08D0" w:rsidP="000178B0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 xml:space="preserve">нештатных формирований по обеспечению выполнения </w:t>
      </w:r>
    </w:p>
    <w:p w:rsidR="005945C4" w:rsidRPr="00CD1000" w:rsidRDefault="005A08D0" w:rsidP="000178B0">
      <w:pPr>
        <w:pStyle w:val="30"/>
        <w:shd w:val="clear" w:color="auto" w:fill="auto"/>
        <w:spacing w:before="0" w:after="0" w:line="320" w:lineRule="exact"/>
        <w:jc w:val="center"/>
        <w:rPr>
          <w:sz w:val="28"/>
          <w:szCs w:val="28"/>
        </w:rPr>
      </w:pPr>
      <w:r w:rsidRPr="00CD1000">
        <w:rPr>
          <w:sz w:val="28"/>
          <w:szCs w:val="28"/>
        </w:rPr>
        <w:t>мероприятий по гражданской обороне в области гражданской обороны</w:t>
      </w:r>
    </w:p>
    <w:p w:rsidR="005A08D0" w:rsidRDefault="005A08D0" w:rsidP="000178B0">
      <w:pPr>
        <w:pStyle w:val="40"/>
        <w:shd w:val="clear" w:color="auto" w:fill="auto"/>
        <w:spacing w:before="0" w:line="32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CD1000" w:rsidRDefault="00CD1000">
      <w:pPr>
        <w:pStyle w:val="40"/>
        <w:shd w:val="clear" w:color="auto" w:fill="auto"/>
        <w:spacing w:before="0" w:line="240" w:lineRule="exact"/>
        <w:ind w:left="260"/>
      </w:pPr>
    </w:p>
    <w:p w:rsidR="005A08D0" w:rsidRDefault="005A08D0">
      <w:pPr>
        <w:pStyle w:val="40"/>
        <w:shd w:val="clear" w:color="auto" w:fill="auto"/>
        <w:spacing w:before="0" w:line="240" w:lineRule="exact"/>
        <w:ind w:left="260"/>
      </w:pPr>
    </w:p>
    <w:p w:rsidR="005945C4" w:rsidRDefault="005A08D0">
      <w:pPr>
        <w:pStyle w:val="40"/>
        <w:shd w:val="clear" w:color="auto" w:fill="auto"/>
        <w:spacing w:before="0" w:line="240" w:lineRule="exact"/>
        <w:ind w:left="260"/>
      </w:pPr>
      <w:r>
        <w:t>2020</w:t>
      </w:r>
    </w:p>
    <w:p w:rsidR="005945C4" w:rsidRDefault="005A08D0">
      <w:pPr>
        <w:pStyle w:val="50"/>
        <w:shd w:val="clear" w:color="auto" w:fill="auto"/>
        <w:spacing w:after="58" w:line="240" w:lineRule="exact"/>
        <w:ind w:right="40"/>
      </w:pPr>
      <w:r>
        <w:lastRenderedPageBreak/>
        <w:t>СОДЕРЖАНИЕ</w:t>
      </w:r>
    </w:p>
    <w:p w:rsidR="005945C4" w:rsidRDefault="00C064D1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fldChar w:fldCharType="begin"/>
      </w:r>
      <w:r w:rsidR="005A08D0">
        <w:instrText xml:space="preserve"> TOC \o "1-5" \h \z </w:instrText>
      </w:r>
      <w:r>
        <w:fldChar w:fldCharType="separate"/>
      </w:r>
      <w:r w:rsidR="005A08D0">
        <w:t>ПЕРЕЧЕНЬ СОКРАЩЕНИЙ И ОБОЗНАЧЕНИЙ</w:t>
      </w:r>
      <w:r w:rsidR="005A08D0">
        <w:tab/>
      </w:r>
      <w:r w:rsidR="00360232">
        <w:t>..</w:t>
      </w:r>
      <w:r w:rsidR="00CD1000">
        <w:t>.</w:t>
      </w:r>
      <w:r w:rsidR="005A08D0">
        <w:t xml:space="preserve"> 3</w:t>
      </w:r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18"/>
          <w:tab w:val="left" w:leader="dot" w:pos="8602"/>
        </w:tabs>
        <w:spacing w:before="0"/>
      </w:pPr>
      <w:r>
        <w:t>ОБЩИЕ ПОЛОЖЕНИЯ</w:t>
      </w:r>
      <w:r>
        <w:tab/>
      </w:r>
      <w:r w:rsidR="00360232">
        <w:t>…</w:t>
      </w:r>
      <w:r w:rsidR="00CD1000">
        <w:t>..</w:t>
      </w:r>
      <w:r>
        <w:t xml:space="preserve"> 4</w:t>
      </w:r>
    </w:p>
    <w:p w:rsidR="005945C4" w:rsidRDefault="00C064D1">
      <w:pPr>
        <w:pStyle w:val="10"/>
        <w:numPr>
          <w:ilvl w:val="0"/>
          <w:numId w:val="1"/>
        </w:numPr>
        <w:shd w:val="clear" w:color="auto" w:fill="auto"/>
        <w:tabs>
          <w:tab w:val="left" w:pos="518"/>
          <w:tab w:val="left" w:leader="dot" w:pos="8788"/>
        </w:tabs>
        <w:spacing w:before="0"/>
      </w:pPr>
      <w:hyperlink w:anchor="bookmark0" w:tooltip="Current Document">
        <w:r w:rsidR="005A08D0">
          <w:t>ЦЕЛЬ И ОСНОВНЫЕ ЗАДАЧИ КУРСОВОГО ОБУЧЕНИЯ</w:t>
        </w:r>
        <w:r w:rsidR="005A08D0">
          <w:tab/>
        </w:r>
        <w:r w:rsidR="00360232">
          <w:t>..</w:t>
        </w:r>
        <w:r w:rsidR="00CD1000">
          <w:t>.</w:t>
        </w:r>
        <w:r w:rsidR="005A08D0">
          <w:t xml:space="preserve"> 6</w:t>
        </w:r>
      </w:hyperlink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26"/>
          <w:tab w:val="left" w:leader="dot" w:pos="8788"/>
        </w:tabs>
        <w:spacing w:before="0"/>
      </w:pPr>
      <w:r>
        <w:t>ОРГАНИЗАЦИЯ КУРСОВОГО ОБУЧЕНИЯ</w:t>
      </w:r>
      <w:r>
        <w:tab/>
      </w:r>
      <w:r w:rsidR="00360232">
        <w:t>..</w:t>
      </w:r>
      <w:r w:rsidR="00CD1000">
        <w:t>.</w:t>
      </w:r>
      <w:r>
        <w:t xml:space="preserve"> 9</w:t>
      </w:r>
    </w:p>
    <w:p w:rsidR="005945C4" w:rsidRDefault="005A08D0">
      <w:pPr>
        <w:pStyle w:val="10"/>
        <w:numPr>
          <w:ilvl w:val="0"/>
          <w:numId w:val="2"/>
        </w:numPr>
        <w:shd w:val="clear" w:color="auto" w:fill="auto"/>
        <w:tabs>
          <w:tab w:val="left" w:pos="1108"/>
        </w:tabs>
        <w:spacing w:before="0"/>
        <w:ind w:left="620"/>
      </w:pPr>
      <w:r>
        <w:t>Рекомендуемый порядок и последовательность проведения</w:t>
      </w:r>
    </w:p>
    <w:p w:rsidR="005945C4" w:rsidRDefault="005A08D0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t>курсового обучения</w:t>
      </w:r>
      <w:r>
        <w:tab/>
      </w:r>
      <w:r w:rsidR="00360232">
        <w:t>..</w:t>
      </w:r>
      <w:r w:rsidR="00CD1000">
        <w:t>..</w:t>
      </w:r>
      <w:r>
        <w:t xml:space="preserve"> 9</w:t>
      </w:r>
    </w:p>
    <w:p w:rsidR="005945C4" w:rsidRDefault="00CD1000" w:rsidP="00CD1000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t xml:space="preserve">3.2 </w:t>
      </w:r>
      <w:r w:rsidR="005A08D0">
        <w:t>Руководство курсовым обучением и учет результатов</w:t>
      </w:r>
      <w:r w:rsidR="005A08D0">
        <w:tab/>
      </w:r>
      <w:r w:rsidR="00360232">
        <w:t>.</w:t>
      </w:r>
      <w:r>
        <w:t>..</w:t>
      </w:r>
      <w:r w:rsidR="005A08D0">
        <w:t xml:space="preserve"> 10</w:t>
      </w:r>
    </w:p>
    <w:p w:rsidR="005945C4" w:rsidRDefault="00CD1000" w:rsidP="00CD1000">
      <w:pPr>
        <w:pStyle w:val="10"/>
        <w:shd w:val="clear" w:color="auto" w:fill="auto"/>
        <w:tabs>
          <w:tab w:val="left" w:leader="dot" w:pos="8788"/>
        </w:tabs>
        <w:spacing w:before="0"/>
        <w:ind w:left="620"/>
      </w:pPr>
      <w:r>
        <w:t xml:space="preserve">3.3 </w:t>
      </w:r>
      <w:r w:rsidR="005A08D0">
        <w:t>Мероприятия по обеспечению требований безопасности</w:t>
      </w:r>
      <w:r w:rsidR="005A08D0">
        <w:tab/>
      </w:r>
      <w:r w:rsidR="00360232">
        <w:t>.</w:t>
      </w:r>
      <w:r>
        <w:t>..</w:t>
      </w:r>
      <w:r w:rsidR="005A08D0">
        <w:t xml:space="preserve"> 11</w:t>
      </w:r>
    </w:p>
    <w:p w:rsidR="005945C4" w:rsidRDefault="00C064D1">
      <w:pPr>
        <w:pStyle w:val="10"/>
        <w:numPr>
          <w:ilvl w:val="0"/>
          <w:numId w:val="1"/>
        </w:numPr>
        <w:shd w:val="clear" w:color="auto" w:fill="auto"/>
        <w:tabs>
          <w:tab w:val="left" w:pos="541"/>
          <w:tab w:val="left" w:leader="dot" w:pos="8788"/>
        </w:tabs>
        <w:spacing w:before="0"/>
      </w:pPr>
      <w:hyperlink w:anchor="bookmark1" w:tooltip="Current Document">
        <w:r w:rsidR="005A08D0">
          <w:t>РЕКОМЕНДУЕМЫЕ РЕЗУЛЬТАТЫ КУРСОВОГО ОБУЧЕНИЯ</w:t>
        </w:r>
        <w:r w:rsidR="005A08D0">
          <w:tab/>
        </w:r>
        <w:r w:rsidR="00CD1000">
          <w:t>…</w:t>
        </w:r>
        <w:r w:rsidR="005A08D0">
          <w:t>13</w:t>
        </w:r>
      </w:hyperlink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41"/>
          <w:tab w:val="right" w:leader="dot" w:pos="9342"/>
        </w:tabs>
        <w:spacing w:before="0"/>
      </w:pPr>
      <w:r>
        <w:t>РЕКОМЕНДУЕМЫЙ УЧЕБНО-ТЕМАТИЧЕСКИЙ ПЛАН</w:t>
      </w:r>
      <w:r>
        <w:tab/>
        <w:t xml:space="preserve"> 14</w:t>
      </w:r>
    </w:p>
    <w:p w:rsidR="005945C4" w:rsidRDefault="005A08D0">
      <w:pPr>
        <w:pStyle w:val="10"/>
        <w:numPr>
          <w:ilvl w:val="0"/>
          <w:numId w:val="1"/>
        </w:numPr>
        <w:shd w:val="clear" w:color="auto" w:fill="auto"/>
        <w:tabs>
          <w:tab w:val="left" w:pos="546"/>
          <w:tab w:val="right" w:leader="dot" w:pos="9342"/>
        </w:tabs>
        <w:spacing w:before="0"/>
      </w:pPr>
      <w:r>
        <w:t>СОДЕРЖАНИЕ ТЕМ ЗАНЯТИЙ</w:t>
      </w:r>
      <w:r>
        <w:tab/>
        <w:t xml:space="preserve"> 19</w:t>
      </w:r>
    </w:p>
    <w:p w:rsidR="005945C4" w:rsidRDefault="005A08D0">
      <w:pPr>
        <w:pStyle w:val="10"/>
        <w:numPr>
          <w:ilvl w:val="0"/>
          <w:numId w:val="3"/>
        </w:numPr>
        <w:shd w:val="clear" w:color="auto" w:fill="auto"/>
        <w:tabs>
          <w:tab w:val="left" w:pos="1122"/>
        </w:tabs>
        <w:spacing w:before="0"/>
        <w:ind w:left="620"/>
      </w:pPr>
      <w:r>
        <w:t>Содержание тем занятий, рекомендованных для включения в</w:t>
      </w:r>
    </w:p>
    <w:p w:rsidR="005945C4" w:rsidRDefault="005A08D0">
      <w:pPr>
        <w:pStyle w:val="10"/>
        <w:shd w:val="clear" w:color="auto" w:fill="auto"/>
        <w:tabs>
          <w:tab w:val="right" w:leader="dot" w:pos="9342"/>
        </w:tabs>
        <w:spacing w:before="0"/>
        <w:ind w:left="620"/>
      </w:pPr>
      <w:r>
        <w:t>модуль базовой подготовки</w:t>
      </w:r>
      <w:r>
        <w:tab/>
        <w:t xml:space="preserve"> 19</w:t>
      </w:r>
    </w:p>
    <w:p w:rsidR="005945C4" w:rsidRDefault="005A08D0">
      <w:pPr>
        <w:pStyle w:val="1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left="620"/>
      </w:pPr>
      <w:r>
        <w:t>Содержание тем занятий, рекомендованных для включения в</w:t>
      </w:r>
    </w:p>
    <w:p w:rsidR="005945C4" w:rsidRDefault="005A08D0">
      <w:pPr>
        <w:pStyle w:val="10"/>
        <w:shd w:val="clear" w:color="auto" w:fill="auto"/>
        <w:tabs>
          <w:tab w:val="right" w:leader="dot" w:pos="9342"/>
        </w:tabs>
        <w:spacing w:before="0"/>
        <w:ind w:left="620"/>
      </w:pPr>
      <w:r>
        <w:t>модуль специальной подготовки</w:t>
      </w:r>
      <w:r>
        <w:tab/>
        <w:t xml:space="preserve">   20</w:t>
      </w:r>
    </w:p>
    <w:p w:rsidR="005945C4" w:rsidRDefault="00C064D1">
      <w:pPr>
        <w:pStyle w:val="10"/>
        <w:numPr>
          <w:ilvl w:val="0"/>
          <w:numId w:val="1"/>
        </w:numPr>
        <w:shd w:val="clear" w:color="auto" w:fill="auto"/>
        <w:tabs>
          <w:tab w:val="left" w:pos="637"/>
          <w:tab w:val="right" w:leader="dot" w:pos="9342"/>
        </w:tabs>
        <w:spacing w:before="0"/>
      </w:pPr>
      <w:hyperlink w:anchor="bookmark2" w:tooltip="Current Document">
        <w:r w:rsidR="005A08D0">
          <w:t>РЕКОМЕНДУЕМАЯ УЧЕБНО-МАТЕРИАЛЬНАЯ БАЗА</w:t>
        </w:r>
        <w:r w:rsidR="005A08D0">
          <w:tab/>
          <w:t xml:space="preserve"> 38</w:t>
        </w:r>
      </w:hyperlink>
    </w:p>
    <w:p w:rsidR="005945C4" w:rsidRDefault="00C064D1">
      <w:pPr>
        <w:pStyle w:val="10"/>
        <w:numPr>
          <w:ilvl w:val="0"/>
          <w:numId w:val="4"/>
        </w:numPr>
        <w:shd w:val="clear" w:color="auto" w:fill="auto"/>
        <w:tabs>
          <w:tab w:val="left" w:pos="1122"/>
          <w:tab w:val="right" w:leader="dot" w:pos="9342"/>
        </w:tabs>
        <w:spacing w:before="0"/>
        <w:ind w:left="620"/>
      </w:pPr>
      <w:hyperlink w:anchor="bookmark3" w:tooltip="Current Document">
        <w:r w:rsidR="005A08D0">
          <w:t>Учебные объекты</w:t>
        </w:r>
        <w:r w:rsidR="005A08D0">
          <w:tab/>
          <w:t xml:space="preserve"> 38</w:t>
        </w:r>
      </w:hyperlink>
    </w:p>
    <w:p w:rsidR="005945C4" w:rsidRDefault="005A08D0">
      <w:pPr>
        <w:pStyle w:val="10"/>
        <w:numPr>
          <w:ilvl w:val="0"/>
          <w:numId w:val="4"/>
        </w:numPr>
        <w:shd w:val="clear" w:color="auto" w:fill="auto"/>
        <w:tabs>
          <w:tab w:val="left" w:pos="1146"/>
        </w:tabs>
        <w:spacing w:before="0"/>
        <w:ind w:left="620"/>
      </w:pPr>
      <w:r>
        <w:t>Средства обеспечения учебного процесса в области гражданской</w:t>
      </w:r>
    </w:p>
    <w:p w:rsidR="005945C4" w:rsidRDefault="005A08D0">
      <w:pPr>
        <w:pStyle w:val="10"/>
        <w:shd w:val="clear" w:color="auto" w:fill="auto"/>
        <w:tabs>
          <w:tab w:val="right" w:leader="dot" w:pos="9342"/>
        </w:tabs>
        <w:spacing w:before="0"/>
        <w:ind w:left="620"/>
        <w:sectPr w:rsidR="005945C4" w:rsidSect="00B140D5">
          <w:headerReference w:type="default" r:id="rId8"/>
          <w:footnotePr>
            <w:numRestart w:val="eachPage"/>
          </w:footnotePr>
          <w:pgSz w:w="11900" w:h="16840"/>
          <w:pgMar w:top="1134" w:right="851" w:bottom="1134" w:left="851" w:header="0" w:footer="6" w:gutter="0"/>
          <w:cols w:space="720"/>
          <w:noEndnote/>
          <w:titlePg/>
          <w:docGrid w:linePitch="360"/>
        </w:sectPr>
      </w:pPr>
      <w:r>
        <w:t>обороны и защиты от чрезвычайных ситуаций</w:t>
      </w:r>
      <w:r>
        <w:tab/>
      </w:r>
      <w:r w:rsidR="00360232">
        <w:t>.</w:t>
      </w:r>
      <w:r>
        <w:t xml:space="preserve"> 39</w:t>
      </w:r>
      <w:r w:rsidR="00C064D1">
        <w:fldChar w:fldCharType="end"/>
      </w:r>
    </w:p>
    <w:p w:rsidR="005945C4" w:rsidRDefault="005A08D0">
      <w:pPr>
        <w:pStyle w:val="30"/>
        <w:shd w:val="clear" w:color="auto" w:fill="auto"/>
        <w:spacing w:before="0" w:after="477" w:line="260" w:lineRule="exact"/>
        <w:ind w:left="1860"/>
      </w:pPr>
      <w:r>
        <w:lastRenderedPageBreak/>
        <w:t>ПЕРЕЧЕНЬ СОКРАЩЕНИЙ И ОБОЗНАЧЕНИЙ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АСДНР - аварийно-спасательные и другие неотложные работы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АХОВ - аварийно химически опасное вещество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ВГК - вспомогательные горноспасательные команды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ГО - гражданская оборона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ДДС - дежурно-диспетчерская служба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ЗНТЧС - защита населения и территорий от чрезвычайных ситуаций КЧС и ОПБ - комиссия по предупреждению и ликвидации чрезвычайных ситуаций и обеспечению пожарной безопасности ОГВ - органы государственной власти ОИВ - органы исполнительной власти ОМСУ - органы местного самоуправления ПУФ - повышение устойчивости функционирования РСЧС - единая государственная система предупреждения и ликвидации чрезвычайных ситуаций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</w:pPr>
      <w:r>
        <w:t>НАСФ - нештатные аварийно-спасательные формирования НФГО - нештатные формирования по обеспечению выполнения мероприятий по гражданской обороне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left"/>
        <w:sectPr w:rsidR="005945C4">
          <w:pgSz w:w="11900" w:h="16840"/>
          <w:pgMar w:top="1044" w:right="907" w:bottom="1044" w:left="1628" w:header="0" w:footer="3" w:gutter="0"/>
          <w:cols w:space="720"/>
          <w:noEndnote/>
          <w:docGrid w:linePitch="360"/>
        </w:sectPr>
      </w:pPr>
      <w:r>
        <w:t>ЧС - чрезвычайная ситуация природного и техногенного характера</w:t>
      </w:r>
    </w:p>
    <w:p w:rsidR="005945C4" w:rsidRDefault="005A08D0" w:rsidP="000178B0">
      <w:pPr>
        <w:pStyle w:val="30"/>
        <w:shd w:val="clear" w:color="auto" w:fill="auto"/>
        <w:spacing w:before="0" w:after="0" w:line="320" w:lineRule="exact"/>
        <w:ind w:left="3380"/>
      </w:pPr>
      <w:r>
        <w:lastRenderedPageBreak/>
        <w:t>I ОБЩИЕ ПОЛОЖЕНИЯ</w:t>
      </w:r>
    </w:p>
    <w:p w:rsidR="000178B0" w:rsidRDefault="000178B0" w:rsidP="000178B0">
      <w:pPr>
        <w:pStyle w:val="30"/>
        <w:shd w:val="clear" w:color="auto" w:fill="auto"/>
        <w:spacing w:before="0" w:after="0" w:line="320" w:lineRule="exact"/>
        <w:ind w:left="3380"/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140" w:firstLine="740"/>
        <w:jc w:val="both"/>
      </w:pPr>
      <w:proofErr w:type="gramStart"/>
      <w:r>
        <w:t>Примерная программа курсового обучения личного состава нештатных формирований по обеспечению выполнения мероприятий по гражданской обороне в области гражданской обороны (далее - Примерная программа) разработана на основании Положения о Министерстве Российской Федерации по делам гражданской обороны, чрезвычайным ситуациям и ликвидации последствий стихийных бедствий, утвержденного Указом Президента Российской Федерации от 11 апреля 2004 г. № 868</w:t>
      </w:r>
      <w:r>
        <w:rPr>
          <w:vertAlign w:val="superscript"/>
        </w:rPr>
        <w:footnoteReference w:id="1"/>
      </w:r>
      <w:r>
        <w:t>, в рамках осуществления функции МЧС России по методическому</w:t>
      </w:r>
      <w:proofErr w:type="gramEnd"/>
      <w:r>
        <w:t xml:space="preserve"> </w:t>
      </w:r>
      <w:proofErr w:type="gramStart"/>
      <w:r>
        <w:t>руководству при решении вопросов по обучению населения в области ГО и ЗНТЧС, а также в соответствии с требованиями постановления Правительства Российской Федерации от 2 ноября 2000 г. № 841 «Об утверждении Положения о подготовке населения в области гражданской обороны»</w:t>
      </w:r>
      <w:r>
        <w:rPr>
          <w:vertAlign w:val="superscript"/>
        </w:rPr>
        <w:footnoteReference w:id="2"/>
      </w:r>
      <w:r>
        <w:t>, а также приказом МЧС России от 18.12.2014. № 701 «Об утверждении Типового порядка создания нештатных формирований по обеспечению выполнения мероприятий по гражданской обороне</w:t>
      </w:r>
      <w:proofErr w:type="gramEnd"/>
      <w:r>
        <w:t>» (зарегистрирован Министерством юстиции Российской Федерации 16 февраля 2015 г., регистрационный № 36034).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140" w:firstLine="740"/>
        <w:jc w:val="both"/>
      </w:pPr>
      <w:proofErr w:type="gramStart"/>
      <w:r>
        <w:t>Примерная программа предназначена для руководителей организаций, которые в соответствии с нормативными правовыми актами Российской Федерации создают и поддерживают в состоянии готовности НФГО, в качестве методической основы при разработке программ курсового обучения личного состава НФГО организации по месту работы (далее - Программа), в соответствии с подпунктом «г» пункта 5 Положения о подготовке населения в области гражданской обороны, утвержденного постановлением Правительства Российской Федерации</w:t>
      </w:r>
      <w:proofErr w:type="gramEnd"/>
      <w:r>
        <w:t xml:space="preserve"> от 2 ноября 2000 г. № 841.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140" w:firstLine="740"/>
        <w:jc w:val="both"/>
      </w:pPr>
      <w:r>
        <w:t>Примерная программа раскрывает организацию и порядок проведения курсового обучения, рекомендуемые результаты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20"/>
        <w:jc w:val="both"/>
        <w:sectPr w:rsidR="005945C4">
          <w:pgSz w:w="11900" w:h="16840"/>
          <w:pgMar w:top="1088" w:right="827" w:bottom="1146" w:left="1593" w:header="0" w:footer="3" w:gutter="0"/>
          <w:cols w:space="720"/>
          <w:noEndnote/>
          <w:docGrid w:linePitch="360"/>
        </w:sectPr>
      </w:pPr>
      <w:r>
        <w:t>Целесообразно в Программе отражать описание знаний, умений, навыков в области ГО, качественное изменение которых планируется достичь в результате обучения, а также, исходя из местных условий, особенностей и степени подготовленности обучаемых: расчет времени, отводимого на изучение тем, их содержание, последовательность изучения, формы и методы проведения занятий.</w:t>
      </w:r>
    </w:p>
    <w:p w:rsidR="005945C4" w:rsidRDefault="005A08D0" w:rsidP="00360232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line="320" w:lineRule="exact"/>
        <w:jc w:val="center"/>
      </w:pPr>
      <w:bookmarkStart w:id="0" w:name="bookmark0"/>
      <w:r>
        <w:lastRenderedPageBreak/>
        <w:t>ЦЕЛЬ И ОСНОВНЫЕ ЗАДАЧИ КУРСОВОГО ОБУЧЕНИЯ</w:t>
      </w:r>
      <w:bookmarkEnd w:id="0"/>
    </w:p>
    <w:p w:rsidR="00360232" w:rsidRDefault="00360232" w:rsidP="00360232">
      <w:pPr>
        <w:pStyle w:val="12"/>
        <w:keepNext/>
        <w:keepLines/>
        <w:shd w:val="clear" w:color="auto" w:fill="auto"/>
        <w:tabs>
          <w:tab w:val="left" w:pos="1470"/>
        </w:tabs>
        <w:spacing w:line="320" w:lineRule="exact"/>
        <w:ind w:left="1060"/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Целью курсового </w:t>
      </w:r>
      <w:proofErr w:type="gramStart"/>
      <w:r>
        <w:t>обучения по Программам</w:t>
      </w:r>
      <w:proofErr w:type="gramEnd"/>
      <w:r>
        <w:t xml:space="preserve"> является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Основными задачами курсового обучения являются: получение знаний о назначении, структуре и задачах, выполняемых НФГО;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слаженности действий в составе НФГО при приведении его в готовность;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совершенствование навыков в выполнении задач в средствах индивидуальной защиты;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изучение приемов оказания первой помощи пострадавшим.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>
        <w:t>Основными принципами курсового обучения являются: обучать личный состав знаниям и навыкам, необходимым при выполнении конкретных функциональных обязанностей;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>
        <w:t>наглядность и максимальное приближение к реальной обстановке; каждый руководитель НФГО обучает своих подчиненных; умелое сочетание различных форм и методов обучения; системность и методическая последовательность обучения («</w:t>
      </w:r>
      <w:proofErr w:type="gramStart"/>
      <w:r>
        <w:t>от</w:t>
      </w:r>
      <w:proofErr w:type="gramEnd"/>
      <w:r>
        <w:t xml:space="preserve"> простого к сложному, от известного к неизвестному»);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left="740" w:right="2280"/>
        <w:jc w:val="left"/>
      </w:pPr>
      <w:r>
        <w:t>коллективный и индивидуальный подход в обучении; сознательность и активность обучения;</w:t>
      </w:r>
    </w:p>
    <w:p w:rsidR="005945C4" w:rsidRDefault="005A08D0" w:rsidP="000178B0">
      <w:pPr>
        <w:pStyle w:val="20"/>
        <w:shd w:val="clear" w:color="auto" w:fill="auto"/>
        <w:spacing w:after="10" w:line="320" w:lineRule="exact"/>
        <w:ind w:firstLine="740"/>
        <w:jc w:val="both"/>
      </w:pPr>
      <w:r>
        <w:t>доступность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>
        <w:t>на</w:t>
      </w:r>
      <w:proofErr w:type="gramEnd"/>
      <w:r>
        <w:t xml:space="preserve"> теоретические и практические.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Цель теоретических занятий (лекция) -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В основу курсового обучения личного состава НФГО положено проведение практических занятий: тренировки, комплексные и </w:t>
      </w:r>
      <w:proofErr w:type="spellStart"/>
      <w:r>
        <w:t>тактико</w:t>
      </w:r>
      <w:r>
        <w:softHyphen/>
        <w:t>специальные</w:t>
      </w:r>
      <w:proofErr w:type="spellEnd"/>
      <w:r>
        <w:t xml:space="preserve"> занятия.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Тренировка - проводится с целью выработки, поддержания и совершенствования личным составом необходимых практических навыков и </w:t>
      </w:r>
      <w:r>
        <w:lastRenderedPageBreak/>
        <w:t>слаженных действий по выполнению задач в составе структурных подразделений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Комплексное занятие - 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по предназначению.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ходе комплексного занятия весь личный состав НФГО, независимо от занимаемых должностей, обучается по единому замыслу.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На комплексном занятии практические действия отрабатываются последовательно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вводным</w:t>
      </w:r>
      <w:proofErr w:type="gramEnd"/>
      <w: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Для обеспечения высокого качества проведения комплексного занятия и максимальной загрузки обучаемых, руководитель занятия </w:t>
      </w:r>
      <w:proofErr w:type="gramStart"/>
      <w:r>
        <w:t>может</w:t>
      </w:r>
      <w:proofErr w:type="gramEnd"/>
      <w:r>
        <w:t xml:space="preserve"> привлекает необходимое количество помощников (инструкторов) из числа наиболее подготовленных специалистов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Тактико-специальное занятие - является высшей формой обучения личного состава НАСФ и предназначено для сплочения личного состава НФГО и совершенствования навыков командиров структурных подразделений НФГО в организации действий и управлении личным составом при практическом выполнении задач стоящих перед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  <w:sectPr w:rsidR="005945C4">
          <w:pgSz w:w="11900" w:h="16840"/>
          <w:pgMar w:top="1093" w:right="926" w:bottom="1375" w:left="1614" w:header="0" w:footer="3" w:gutter="0"/>
          <w:cols w:space="720"/>
          <w:noEndnote/>
          <w:docGrid w:linePitch="360"/>
        </w:sectPr>
      </w:pPr>
      <w: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5945C4" w:rsidRDefault="005A08D0" w:rsidP="00360232">
      <w:pPr>
        <w:pStyle w:val="3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446" w:lineRule="exact"/>
        <w:jc w:val="center"/>
      </w:pPr>
      <w:r>
        <w:lastRenderedPageBreak/>
        <w:t>ОРГАНИЗАЦИЯ КУРСОВОГО ОБУЧЕНИЯ</w:t>
      </w:r>
    </w:p>
    <w:p w:rsidR="00360232" w:rsidRDefault="00360232" w:rsidP="00360232">
      <w:pPr>
        <w:pStyle w:val="30"/>
        <w:shd w:val="clear" w:color="auto" w:fill="auto"/>
        <w:tabs>
          <w:tab w:val="left" w:pos="2484"/>
        </w:tabs>
        <w:spacing w:before="0" w:after="0" w:line="446" w:lineRule="exact"/>
        <w:ind w:left="1960"/>
        <w:jc w:val="both"/>
      </w:pPr>
    </w:p>
    <w:p w:rsidR="005945C4" w:rsidRDefault="005A08D0" w:rsidP="000178B0">
      <w:pPr>
        <w:pStyle w:val="30"/>
        <w:numPr>
          <w:ilvl w:val="0"/>
          <w:numId w:val="6"/>
        </w:numPr>
        <w:shd w:val="clear" w:color="auto" w:fill="auto"/>
        <w:tabs>
          <w:tab w:val="left" w:pos="1253"/>
        </w:tabs>
        <w:spacing w:before="0" w:after="0" w:line="320" w:lineRule="exact"/>
        <w:ind w:firstLine="743"/>
        <w:jc w:val="both"/>
      </w:pPr>
      <w:r>
        <w:t>Рекомендуемый порядок и последовательность проведения курсового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Курсовое обучение личного состава НФГО целесообразно проводить ежегодно в соответствии с Программой и расписанием занятий на год.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Занятия рекомендуется проводить в течение года ежемесячно, исключая месяцы массовых отпусков работников организаций, в рабочее время, в объеме не менее 15 часов в год.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Форма курсового обучения личного состава НФГО - очная в рамках рабочего времени.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Примерная программа составлена по модульному принципу и включает модуль базовой подготовки и модуль специальной подготовки.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Темы модуля базовой подготовки отрабатываются всеми видами НФГО, в рекомендуемом объеме не менее 9 часов</w:t>
      </w:r>
      <w:r w:rsidR="00B32CE4">
        <w:t>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На подготовку личного состава НФГО по модулю специальной подготовки рекомендуется отводить не менее 6 часов. 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НФГО рекомендуется проводить руководителю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Занятия проводятся с личным составом НФГО в учебных городках, на натурных участках местности или на территории организации.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На тактико-специальные занятия НФГО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Тренировки и комплексные занятия с личным составом НФГО возможно проводить по структурным подразделениям.</w:t>
      </w:r>
    </w:p>
    <w:p w:rsidR="00360232" w:rsidRDefault="00360232" w:rsidP="000178B0">
      <w:pPr>
        <w:pStyle w:val="20"/>
        <w:shd w:val="clear" w:color="auto" w:fill="auto"/>
        <w:spacing w:after="0" w:line="320" w:lineRule="exact"/>
        <w:ind w:firstLine="743"/>
        <w:jc w:val="both"/>
      </w:pPr>
    </w:p>
    <w:p w:rsidR="005945C4" w:rsidRDefault="005A08D0" w:rsidP="000178B0">
      <w:pPr>
        <w:pStyle w:val="30"/>
        <w:numPr>
          <w:ilvl w:val="0"/>
          <w:numId w:val="6"/>
        </w:numPr>
        <w:shd w:val="clear" w:color="auto" w:fill="auto"/>
        <w:tabs>
          <w:tab w:val="left" w:pos="1250"/>
        </w:tabs>
        <w:spacing w:before="0" w:after="0" w:line="320" w:lineRule="exact"/>
        <w:ind w:firstLine="743"/>
        <w:jc w:val="both"/>
      </w:pPr>
      <w:r>
        <w:t>Руководство обучением и учет результатов.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Для достижения поставленных целей обучения необходимо: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качественное планирование учебного процесса;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lastRenderedPageBreak/>
        <w:t xml:space="preserve">систематический </w:t>
      </w:r>
      <w:proofErr w:type="gramStart"/>
      <w:r>
        <w:t>контроль за</w:t>
      </w:r>
      <w:proofErr w:type="gramEnd"/>
      <w:r>
        <w:t xml:space="preserve"> подготовкой командиров структурных подразделений НФГО к занятиям, ходом курсового обучения и оказание действенной помощи руководителям занятий;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изучение, обобщение и внедрение передового опыта в организации проведения занятий;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своевременное и объективное подведение итогов обучения;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эффективное использование имеющейся учебно-материальной базы и по ее постоянное совершенствование.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proofErr w:type="gramStart"/>
      <w:r>
        <w:t>Руководителям организации, создающей НФГО, целесообразно исходя из местных условий, с учетом предназначения конкретного НФГО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подготовку.</w:t>
      </w:r>
      <w:proofErr w:type="gramEnd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proofErr w:type="gramStart"/>
      <w:r>
        <w:t>Программу курсового обучения личного состава НФГО, разрабатываемой в организации, целесообразно уточнять не реже одного раза в 5 лет.</w:t>
      </w:r>
      <w:proofErr w:type="gramEnd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Руководители НФГО организуют и проводят практические занятия, а также оценивают качество усвоения учебного материала личным составом в ходе тактико-специальных занятий.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Командиры структурных подразделений НФГО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При организации занятий командиры структурных подразделений НФГО должны предусматривать максимальное использование учебного оборудования и средств обеспечения учебного процесса.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Учет обучения личного состава НФГО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которые ведутся на каждую учебную группу.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Журналы хранятся в течение года после завершения обучения.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Результаты обучения каждого работника, входящего в состав НФГО, также заносятся в журнал учета.</w:t>
      </w:r>
    </w:p>
    <w:p w:rsidR="00360232" w:rsidRDefault="00360232" w:rsidP="000178B0">
      <w:pPr>
        <w:pStyle w:val="20"/>
        <w:shd w:val="clear" w:color="auto" w:fill="auto"/>
        <w:spacing w:after="0" w:line="320" w:lineRule="exact"/>
        <w:ind w:firstLine="743"/>
        <w:jc w:val="both"/>
      </w:pPr>
    </w:p>
    <w:p w:rsidR="005945C4" w:rsidRDefault="005A08D0" w:rsidP="000178B0">
      <w:pPr>
        <w:pStyle w:val="30"/>
        <w:numPr>
          <w:ilvl w:val="0"/>
          <w:numId w:val="6"/>
        </w:numPr>
        <w:shd w:val="clear" w:color="auto" w:fill="auto"/>
        <w:tabs>
          <w:tab w:val="left" w:pos="1211"/>
        </w:tabs>
        <w:spacing w:before="0" w:after="0" w:line="320" w:lineRule="exact"/>
        <w:ind w:firstLine="743"/>
        <w:jc w:val="both"/>
      </w:pPr>
      <w:r>
        <w:t>Мероприятия по обеспечению требований безопасности.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lastRenderedPageBreak/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Руководителю занятий целесообразно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Перед началом каждого занятия руководителю занятий рекомендуется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3"/>
        <w:jc w:val="both"/>
      </w:pPr>
      <w: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5945C4" w:rsidRDefault="005A08D0" w:rsidP="000178B0">
      <w:pPr>
        <w:pStyle w:val="20"/>
        <w:shd w:val="clear" w:color="auto" w:fill="auto"/>
        <w:tabs>
          <w:tab w:val="left" w:pos="0"/>
          <w:tab w:val="left" w:pos="7714"/>
        </w:tabs>
        <w:spacing w:after="0" w:line="320" w:lineRule="exact"/>
        <w:ind w:firstLine="743"/>
        <w:jc w:val="both"/>
        <w:sectPr w:rsidR="005945C4">
          <w:pgSz w:w="11900" w:h="16840"/>
          <w:pgMar w:top="1081" w:right="945" w:bottom="1156" w:left="1580" w:header="0" w:footer="3" w:gutter="0"/>
          <w:cols w:space="720"/>
          <w:noEndnote/>
          <w:docGrid w:linePitch="360"/>
        </w:sectPr>
      </w:pPr>
      <w:r>
        <w:t>Особое внимание при обучении обращается на безопасную эксплуатацию и обслуживание техники, гидравлического и электрифицированного</w:t>
      </w:r>
      <w:r w:rsidR="00CD1000">
        <w:t xml:space="preserve"> </w:t>
      </w:r>
      <w:r>
        <w:t>аварийно-спасательного</w:t>
      </w:r>
      <w:r w:rsidR="00CD1000">
        <w:t xml:space="preserve"> </w:t>
      </w:r>
      <w:r>
        <w:t>инструмента,</w:t>
      </w:r>
      <w:r w:rsidR="00B32CE4">
        <w:t xml:space="preserve"> </w:t>
      </w:r>
      <w:r>
        <w:t>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5945C4" w:rsidRDefault="005A08D0" w:rsidP="00360232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0"/>
        </w:tabs>
        <w:spacing w:after="75" w:line="320" w:lineRule="exact"/>
        <w:jc w:val="center"/>
      </w:pPr>
      <w:bookmarkStart w:id="1" w:name="bookmark1"/>
      <w:r>
        <w:lastRenderedPageBreak/>
        <w:t>РЕКОМЕНДУЕМЫЕ РЕЗУЛЬТАТЫ КУРСОВОГО ОБУЧЕНИЯ</w:t>
      </w:r>
      <w:bookmarkEnd w:id="1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результате прохождения курсового обучения личный состав НФГО должен: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знать: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предназначение НФГО, порядок его применения и свои функциональные обязанности;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порядок оповещения, сбора и приведения НФГО в готовность; характер возможных мероприятий по ГО и неотложных работ, обеспечение или выполнение которых возлагается </w:t>
      </w:r>
      <w:proofErr w:type="gramStart"/>
      <w:r>
        <w:t>на</w:t>
      </w:r>
      <w:proofErr w:type="gramEnd"/>
      <w:r>
        <w:t xml:space="preserve"> конкретное НФГО;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уметь: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выполнять функциональные обязанности при обеспечении выполнения мероприятий по ГО и проведения неотложных работ;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пользоваться средствами индивидуальной защиты и выполнять в них задачу;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оказывать первую помощь пострадавшим;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  <w:sectPr w:rsidR="005945C4">
          <w:pgSz w:w="11900" w:h="16840"/>
          <w:pgMar w:top="1106" w:right="962" w:bottom="1106" w:left="1584" w:header="0" w:footer="3" w:gutter="0"/>
          <w:cols w:space="720"/>
          <w:noEndnote/>
          <w:docGrid w:linePitch="360"/>
        </w:sectPr>
      </w:pPr>
      <w:r>
        <w:t>проводить санитарную обработку и обеззараживание техники, одежды, средств индивидуальной защиты.</w:t>
      </w:r>
    </w:p>
    <w:p w:rsidR="005945C4" w:rsidRDefault="005A08D0">
      <w:pPr>
        <w:pStyle w:val="50"/>
        <w:numPr>
          <w:ilvl w:val="0"/>
          <w:numId w:val="5"/>
        </w:numPr>
        <w:shd w:val="clear" w:color="auto" w:fill="auto"/>
        <w:tabs>
          <w:tab w:val="left" w:pos="2106"/>
        </w:tabs>
        <w:spacing w:after="492" w:line="240" w:lineRule="exact"/>
        <w:ind w:left="1680"/>
        <w:jc w:val="both"/>
      </w:pPr>
      <w:r>
        <w:lastRenderedPageBreak/>
        <w:t>РЕКОМЕНДУЕМЫЙ УЧЕБНО-ТЕМАТИЧЕСКИЙ ПЛАН</w:t>
      </w:r>
    </w:p>
    <w:p w:rsidR="00CD1000" w:rsidRDefault="00CD1000" w:rsidP="00360232">
      <w:pPr>
        <w:pStyle w:val="aa"/>
        <w:shd w:val="clear" w:color="auto" w:fill="auto"/>
        <w:spacing w:line="260" w:lineRule="exact"/>
      </w:pPr>
      <w:r>
        <w:t>Таблица 1. Темы, форма и время занятий модуля базовой подготовки</w:t>
      </w:r>
    </w:p>
    <w:p w:rsidR="00CD1000" w:rsidRDefault="00CD1000" w:rsidP="00CD1000">
      <w:pPr>
        <w:pStyle w:val="aa"/>
        <w:shd w:val="clear" w:color="auto" w:fill="auto"/>
        <w:spacing w:line="260" w:lineRule="exact"/>
        <w:jc w:val="center"/>
      </w:pPr>
    </w:p>
    <w:tbl>
      <w:tblPr>
        <w:tblStyle w:val="af"/>
        <w:tblW w:w="99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75"/>
        <w:gridCol w:w="6"/>
        <w:gridCol w:w="5421"/>
        <w:gridCol w:w="1784"/>
        <w:gridCol w:w="2054"/>
      </w:tblGrid>
      <w:tr w:rsidR="00CD1000" w:rsidRPr="00360232" w:rsidTr="00360232">
        <w:tc>
          <w:tcPr>
            <w:tcW w:w="681" w:type="dxa"/>
            <w:gridSpan w:val="2"/>
            <w:tcBorders>
              <w:bottom w:val="doub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№</w:t>
            </w:r>
          </w:p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 w:rsidRPr="00360232">
              <w:rPr>
                <w:rStyle w:val="22"/>
                <w:sz w:val="24"/>
                <w:szCs w:val="24"/>
              </w:rPr>
              <w:t>п</w:t>
            </w:r>
            <w:proofErr w:type="spellEnd"/>
            <w:proofErr w:type="gramEnd"/>
            <w:r w:rsidRPr="00360232">
              <w:rPr>
                <w:rStyle w:val="22"/>
                <w:sz w:val="24"/>
                <w:szCs w:val="24"/>
              </w:rPr>
              <w:t>/</w:t>
            </w:r>
            <w:proofErr w:type="spellStart"/>
            <w:r w:rsidRPr="00360232">
              <w:rPr>
                <w:rStyle w:val="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bottom w:val="doub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Наименование тем модуля базовой подготовки</w:t>
            </w:r>
          </w:p>
        </w:tc>
        <w:tc>
          <w:tcPr>
            <w:tcW w:w="1784" w:type="dxa"/>
            <w:tcBorders>
              <w:bottom w:val="doub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Формы</w:t>
            </w:r>
          </w:p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занятия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Рекомендуемое</w:t>
            </w:r>
          </w:p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время</w:t>
            </w:r>
          </w:p>
          <w:p w:rsidR="00CD1000" w:rsidRPr="00360232" w:rsidRDefault="00CD1000" w:rsidP="00CD1000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проведения (ч)</w:t>
            </w:r>
          </w:p>
        </w:tc>
      </w:tr>
      <w:tr w:rsidR="00CD1000" w:rsidRPr="00360232" w:rsidTr="00360232">
        <w:tc>
          <w:tcPr>
            <w:tcW w:w="68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double" w:sz="4" w:space="0" w:color="auto"/>
              <w:bottom w:val="single" w:sz="4" w:space="0" w:color="auto"/>
            </w:tcBorders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17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Лекция</w:t>
            </w:r>
          </w:p>
        </w:tc>
        <w:tc>
          <w:tcPr>
            <w:tcW w:w="20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</w:t>
            </w:r>
          </w:p>
        </w:tc>
      </w:tr>
      <w:tr w:rsidR="00CD1000" w:rsidRPr="00360232" w:rsidTr="00360232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5427" w:type="dxa"/>
            <w:gridSpan w:val="2"/>
            <w:tcBorders>
              <w:top w:val="single" w:sz="4" w:space="0" w:color="auto"/>
            </w:tcBorders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proofErr w:type="spellStart"/>
            <w:r w:rsidRPr="00360232">
              <w:rPr>
                <w:rStyle w:val="22"/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rStyle w:val="22"/>
                <w:sz w:val="24"/>
                <w:szCs w:val="24"/>
              </w:rPr>
              <w:softHyphen/>
            </w:r>
          </w:p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специальное</w:t>
            </w:r>
          </w:p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занятие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CD1000" w:rsidRPr="00360232" w:rsidTr="00360232">
        <w:tc>
          <w:tcPr>
            <w:tcW w:w="675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5427" w:type="dxa"/>
            <w:gridSpan w:val="2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1784" w:type="dxa"/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Тренировка</w:t>
            </w:r>
          </w:p>
        </w:tc>
        <w:tc>
          <w:tcPr>
            <w:tcW w:w="2054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</w:t>
            </w:r>
          </w:p>
        </w:tc>
      </w:tr>
      <w:tr w:rsidR="00CD1000" w:rsidRPr="00360232" w:rsidTr="00360232">
        <w:tc>
          <w:tcPr>
            <w:tcW w:w="675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5427" w:type="dxa"/>
            <w:gridSpan w:val="2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Порядок оказания первой помощи пострадавшим и транспортировка их в безопасное место.</w:t>
            </w:r>
          </w:p>
        </w:tc>
        <w:tc>
          <w:tcPr>
            <w:tcW w:w="1784" w:type="dxa"/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Тренировка</w:t>
            </w:r>
          </w:p>
        </w:tc>
        <w:tc>
          <w:tcPr>
            <w:tcW w:w="2054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</w:t>
            </w:r>
          </w:p>
        </w:tc>
      </w:tr>
      <w:tr w:rsidR="00CD1000" w:rsidRPr="00360232" w:rsidTr="00360232">
        <w:trPr>
          <w:trHeight w:val="503"/>
        </w:trPr>
        <w:tc>
          <w:tcPr>
            <w:tcW w:w="7886" w:type="dxa"/>
            <w:gridSpan w:val="4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Всего:</w:t>
            </w:r>
          </w:p>
        </w:tc>
        <w:tc>
          <w:tcPr>
            <w:tcW w:w="2054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rStyle w:val="22"/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9</w:t>
            </w:r>
          </w:p>
        </w:tc>
      </w:tr>
    </w:tbl>
    <w:p w:rsidR="00CD1000" w:rsidRDefault="00CD1000" w:rsidP="00CD1000">
      <w:pPr>
        <w:pStyle w:val="aa"/>
        <w:shd w:val="clear" w:color="auto" w:fill="auto"/>
        <w:spacing w:line="260" w:lineRule="exact"/>
        <w:jc w:val="center"/>
      </w:pPr>
    </w:p>
    <w:p w:rsidR="005945C4" w:rsidRDefault="005A08D0" w:rsidP="000178B0">
      <w:pPr>
        <w:pStyle w:val="20"/>
        <w:shd w:val="clear" w:color="auto" w:fill="auto"/>
        <w:spacing w:before="313" w:after="568" w:line="320" w:lineRule="exact"/>
        <w:ind w:right="403" w:firstLine="743"/>
        <w:jc w:val="both"/>
      </w:pPr>
      <w:r>
        <w:t>Состав тем модуля специальной подготовки формируется, исходя из задач, возлагаемых на НФГО по предназначению, рекомендуемое распределение тем занятий представлено в Таблице 2.1.</w:t>
      </w: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360232" w:rsidRDefault="00360232" w:rsidP="00360232">
      <w:pPr>
        <w:pStyle w:val="aa"/>
        <w:shd w:val="clear" w:color="auto" w:fill="auto"/>
        <w:spacing w:line="320" w:lineRule="exact"/>
      </w:pPr>
    </w:p>
    <w:p w:rsidR="00CD1000" w:rsidRDefault="00CD1000" w:rsidP="00360232">
      <w:pPr>
        <w:pStyle w:val="aa"/>
        <w:shd w:val="clear" w:color="auto" w:fill="auto"/>
        <w:spacing w:line="320" w:lineRule="exact"/>
      </w:pPr>
      <w:r>
        <w:lastRenderedPageBreak/>
        <w:t>Таблица 2.1 Рекомендуемое распределение тем занятий модуля специальной подготовки</w:t>
      </w:r>
    </w:p>
    <w:p w:rsidR="00B32CE4" w:rsidRDefault="00B32CE4" w:rsidP="00CD1000">
      <w:pPr>
        <w:pStyle w:val="aa"/>
        <w:shd w:val="clear" w:color="auto" w:fill="auto"/>
        <w:spacing w:line="320" w:lineRule="exact"/>
        <w:jc w:val="center"/>
      </w:pP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70"/>
        <w:gridCol w:w="4970"/>
      </w:tblGrid>
      <w:tr w:rsidR="00CD1000" w:rsidTr="00360232">
        <w:trPr>
          <w:trHeight w:val="796"/>
        </w:trPr>
        <w:tc>
          <w:tcPr>
            <w:tcW w:w="4970" w:type="dxa"/>
            <w:tcBorders>
              <w:bottom w:val="doub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Предназначение НФГО</w:t>
            </w:r>
          </w:p>
        </w:tc>
        <w:tc>
          <w:tcPr>
            <w:tcW w:w="4970" w:type="dxa"/>
            <w:tcBorders>
              <w:bottom w:val="doub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317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Номера тем занятий</w:t>
            </w:r>
          </w:p>
        </w:tc>
      </w:tr>
      <w:tr w:rsidR="00CD1000" w:rsidTr="00360232">
        <w:trPr>
          <w:trHeight w:val="640"/>
        </w:trPr>
        <w:tc>
          <w:tcPr>
            <w:tcW w:w="4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Ремонт и восстановление дорог и мостов</w:t>
            </w:r>
          </w:p>
        </w:tc>
        <w:tc>
          <w:tcPr>
            <w:tcW w:w="4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1,2</w:t>
            </w:r>
          </w:p>
        </w:tc>
      </w:tr>
      <w:tr w:rsidR="00CD1000" w:rsidTr="00360232">
        <w:trPr>
          <w:trHeight w:val="640"/>
        </w:trPr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Аварийно-технические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3,4,5</w:t>
            </w:r>
          </w:p>
        </w:tc>
      </w:tr>
      <w:tr w:rsidR="00CD1000" w:rsidTr="00360232">
        <w:trPr>
          <w:trHeight w:val="640"/>
        </w:trPr>
        <w:tc>
          <w:tcPr>
            <w:tcW w:w="4970" w:type="dxa"/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4970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6,7</w:t>
            </w:r>
          </w:p>
        </w:tc>
      </w:tr>
      <w:tr w:rsidR="00CD1000" w:rsidTr="00360232">
        <w:trPr>
          <w:trHeight w:val="640"/>
        </w:trPr>
        <w:tc>
          <w:tcPr>
            <w:tcW w:w="4970" w:type="dxa"/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Защита и эвакуация материальных и культурных ценностей</w:t>
            </w:r>
          </w:p>
        </w:tc>
        <w:tc>
          <w:tcPr>
            <w:tcW w:w="4970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8,9</w:t>
            </w:r>
          </w:p>
        </w:tc>
      </w:tr>
      <w:tr w:rsidR="00CD1000" w:rsidTr="00360232">
        <w:trPr>
          <w:trHeight w:val="640"/>
        </w:trPr>
        <w:tc>
          <w:tcPr>
            <w:tcW w:w="4970" w:type="dxa"/>
            <w:vAlign w:val="center"/>
          </w:tcPr>
          <w:p w:rsidR="00CD1000" w:rsidRPr="00360232" w:rsidRDefault="00CD1000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Защита растений, животных</w:t>
            </w:r>
          </w:p>
        </w:tc>
        <w:tc>
          <w:tcPr>
            <w:tcW w:w="4970" w:type="dxa"/>
            <w:vAlign w:val="center"/>
          </w:tcPr>
          <w:p w:rsidR="00CD1000" w:rsidRPr="00360232" w:rsidRDefault="00CD1000" w:rsidP="00CD1000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10,11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Перевозки грузов, населения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12,13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Обеспечения связи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14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bottom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Питание, продовольственное (вещевое) снабжение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15,16,17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Санитарная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18,19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Обслуживание защитных сооружений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20,21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Специальная обработка транспорта, одежды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22,23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Санитарной обработки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24,25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Ремонтно-восстановительные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26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Эвакуационная (техническая)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27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Эпидемического, фитопатологического, ветеринарного контроля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28,29,30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Подвоза воды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31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32</w:t>
            </w:r>
          </w:p>
        </w:tc>
      </w:tr>
      <w:tr w:rsidR="00B1457B" w:rsidTr="00360232">
        <w:trPr>
          <w:trHeight w:val="640"/>
        </w:trPr>
        <w:tc>
          <w:tcPr>
            <w:tcW w:w="4970" w:type="dxa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4970" w:type="dxa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33</w:t>
            </w:r>
          </w:p>
        </w:tc>
      </w:tr>
    </w:tbl>
    <w:p w:rsidR="00B1457B" w:rsidRDefault="00B1457B" w:rsidP="00B1457B">
      <w:pPr>
        <w:pStyle w:val="aa"/>
        <w:shd w:val="clear" w:color="auto" w:fill="auto"/>
        <w:spacing w:line="260" w:lineRule="exact"/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0178B0" w:rsidRDefault="000178B0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32CE4" w:rsidRDefault="00B32CE4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1457B" w:rsidRDefault="00B1457B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  <w:r w:rsidRPr="00B1457B">
        <w:rPr>
          <w:sz w:val="28"/>
          <w:szCs w:val="28"/>
        </w:rPr>
        <w:t>Таблица 2.2 Темы, форма и время занятий модуля специальной подготовки</w:t>
      </w:r>
    </w:p>
    <w:p w:rsidR="00B1457B" w:rsidRPr="00B1457B" w:rsidRDefault="00B1457B" w:rsidP="00B1457B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54"/>
        <w:gridCol w:w="5784"/>
        <w:gridCol w:w="1581"/>
        <w:gridCol w:w="1921"/>
      </w:tblGrid>
      <w:tr w:rsidR="00B1457B" w:rsidTr="00360232">
        <w:trPr>
          <w:tblHeader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1457B" w:rsidRPr="00360232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№</w:t>
            </w:r>
          </w:p>
          <w:p w:rsidR="00B1457B" w:rsidRPr="00360232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proofErr w:type="spellStart"/>
            <w:proofErr w:type="gramStart"/>
            <w:r w:rsidRPr="00360232">
              <w:rPr>
                <w:rStyle w:val="22"/>
                <w:sz w:val="24"/>
                <w:szCs w:val="24"/>
              </w:rPr>
              <w:t>п</w:t>
            </w:r>
            <w:proofErr w:type="spellEnd"/>
            <w:proofErr w:type="gramEnd"/>
            <w:r w:rsidRPr="00360232">
              <w:rPr>
                <w:rStyle w:val="22"/>
                <w:sz w:val="24"/>
                <w:szCs w:val="24"/>
              </w:rPr>
              <w:t>/</w:t>
            </w:r>
            <w:proofErr w:type="spellStart"/>
            <w:r w:rsidRPr="00360232">
              <w:rPr>
                <w:rStyle w:val="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 xml:space="preserve">Наименование тем 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1457B" w:rsidRPr="00360232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Формы</w:t>
            </w:r>
          </w:p>
          <w:p w:rsidR="00B1457B" w:rsidRPr="00360232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1457B" w:rsidRPr="00360232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Рекомендуемое</w:t>
            </w:r>
          </w:p>
          <w:p w:rsidR="00B1457B" w:rsidRPr="00360232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время</w:t>
            </w:r>
          </w:p>
          <w:p w:rsidR="00B1457B" w:rsidRPr="00360232" w:rsidRDefault="00B1457B" w:rsidP="00A307BC">
            <w:pPr>
              <w:pStyle w:val="20"/>
              <w:shd w:val="clear" w:color="auto" w:fill="auto"/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проведения (ч)</w:t>
            </w:r>
          </w:p>
        </w:tc>
      </w:tr>
      <w:tr w:rsidR="00B1457B" w:rsidTr="00360232"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ремонту (восстановлению) поврежденных мостов и переправ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2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ремонту и восстановлению коммунально</w:t>
            </w:r>
            <w:r w:rsidRPr="00360232">
              <w:rPr>
                <w:sz w:val="24"/>
                <w:szCs w:val="24"/>
              </w:rPr>
              <w:softHyphen/>
            </w:r>
            <w:r w:rsidR="00360232" w:rsidRPr="00360232">
              <w:rPr>
                <w:sz w:val="24"/>
                <w:szCs w:val="24"/>
              </w:rPr>
              <w:t>-</w:t>
            </w:r>
            <w:r w:rsidRPr="00360232">
              <w:rPr>
                <w:sz w:val="24"/>
                <w:szCs w:val="24"/>
              </w:rPr>
              <w:t>энергетических сетей и подачи электроэнергии в населенные пункты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rStyle w:val="22"/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rStyle w:val="22"/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rStyle w:val="22"/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 xml:space="preserve">Действия НФГО при проведении аварийно-технических работ по ликвидации аварии на </w:t>
            </w:r>
            <w:proofErr w:type="spellStart"/>
            <w:r w:rsidRPr="00360232">
              <w:rPr>
                <w:rStyle w:val="22"/>
                <w:sz w:val="24"/>
                <w:szCs w:val="24"/>
              </w:rPr>
              <w:t>водопроводн</w:t>
            </w:r>
            <w:proofErr w:type="gramStart"/>
            <w:r w:rsidRPr="00360232">
              <w:rPr>
                <w:rStyle w:val="22"/>
                <w:sz w:val="24"/>
                <w:szCs w:val="24"/>
              </w:rPr>
              <w:t>о</w:t>
            </w:r>
            <w:proofErr w:type="spellEnd"/>
            <w:r w:rsidRPr="00360232">
              <w:rPr>
                <w:rStyle w:val="22"/>
                <w:sz w:val="24"/>
                <w:szCs w:val="24"/>
              </w:rPr>
              <w:t>-</w:t>
            </w:r>
            <w:proofErr w:type="gramEnd"/>
            <w:r w:rsidRPr="00360232">
              <w:rPr>
                <w:rStyle w:val="22"/>
                <w:sz w:val="24"/>
                <w:szCs w:val="24"/>
              </w:rPr>
              <w:t xml:space="preserve"> канализационных (тепловых) сетях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rStyle w:val="22"/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rStyle w:val="22"/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rStyle w:val="22"/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rStyle w:val="22"/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rStyle w:val="22"/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rPr>
          <w:trHeight w:val="1453"/>
        </w:trPr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ind w:right="-108"/>
              <w:rPr>
                <w:rStyle w:val="22"/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rStyle w:val="22"/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rStyle w:val="22"/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rPr>
          <w:trHeight w:val="1070"/>
        </w:trPr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rPr>
          <w:trHeight w:val="1097"/>
        </w:trPr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оборудованию автотранспорта для транспортного обеспечения эвакуационных мероприятий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360232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оборудованию автотранспорта для перевозки различных грузов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340"/>
              <w:jc w:val="lef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организации и обеспечению связью органов управления с силами гражданской обороны и РСЧС, действующих в районе выполнения задач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6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развертыванию и функционированию подвижного пункта питания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6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6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ind w:left="-6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6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санитарной дружины и санитарного поста по оказанию первой помощи пострадавшим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bottom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при проведении противоэпидемических и санитарн</w:t>
            </w:r>
            <w:proofErr w:type="gramStart"/>
            <w:r w:rsidRPr="00360232">
              <w:rPr>
                <w:sz w:val="24"/>
                <w:szCs w:val="24"/>
              </w:rPr>
              <w:t>о-</w:t>
            </w:r>
            <w:proofErr w:type="gramEnd"/>
            <w:r w:rsidRPr="00360232">
              <w:rPr>
                <w:sz w:val="24"/>
                <w:szCs w:val="24"/>
              </w:rPr>
              <w:t xml:space="preserve"> гигиенических мероприятий в зоне ответственности и на маршрутах эвакуации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bottom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по обслуживанию защитных сооружений и устранению аварий и повреждений в них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both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при проведении специальной обработки транспорта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23.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при проведении работ по обеззараживанию одежды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24.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по организации и проведения частичной санитарной обработки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при проведении полной санитарной обработки</w:t>
            </w:r>
          </w:p>
        </w:tc>
        <w:tc>
          <w:tcPr>
            <w:tcW w:w="0" w:type="auto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proofErr w:type="spellStart"/>
            <w:r w:rsidRPr="00360232">
              <w:rPr>
                <w:sz w:val="24"/>
                <w:szCs w:val="24"/>
              </w:rPr>
              <w:t>Тактико</w:t>
            </w:r>
            <w:proofErr w:type="spellEnd"/>
            <w:r w:rsidRPr="00360232">
              <w:rPr>
                <w:sz w:val="24"/>
                <w:szCs w:val="24"/>
              </w:rPr>
              <w:softHyphen/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специальное</w:t>
            </w:r>
          </w:p>
          <w:p w:rsidR="00B1457B" w:rsidRPr="00360232" w:rsidRDefault="00B1457B" w:rsidP="00B1457B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</w:t>
            </w:r>
          </w:p>
        </w:tc>
      </w:tr>
      <w:tr w:rsidR="00B1457B" w:rsidTr="00360232">
        <w:trPr>
          <w:trHeight w:val="694"/>
        </w:trPr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Действия НФГО при проведении текущего ремонта техники в полевых условиях</w:t>
            </w:r>
          </w:p>
        </w:tc>
        <w:tc>
          <w:tcPr>
            <w:tcW w:w="0" w:type="auto"/>
          </w:tcPr>
          <w:p w:rsidR="00B1457B" w:rsidRPr="00360232" w:rsidRDefault="00B1457B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B1457B" w:rsidRPr="00360232" w:rsidRDefault="00B1457B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B1457B" w:rsidRPr="00360232" w:rsidRDefault="00B1457B" w:rsidP="00B1457B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975595" w:rsidTr="00360232"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27.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при эвакуации техники в места ремонта</w:t>
            </w:r>
          </w:p>
        </w:tc>
        <w:tc>
          <w:tcPr>
            <w:tcW w:w="0" w:type="auto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975595" w:rsidTr="00360232"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28.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группы эпидемического, контроля</w:t>
            </w:r>
          </w:p>
        </w:tc>
        <w:tc>
          <w:tcPr>
            <w:tcW w:w="0" w:type="auto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975595" w:rsidTr="00360232"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группы ветеринарного контроля</w:t>
            </w:r>
          </w:p>
        </w:tc>
        <w:tc>
          <w:tcPr>
            <w:tcW w:w="0" w:type="auto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975595" w:rsidTr="00360232"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30.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группы фитопатологического контроля</w:t>
            </w:r>
          </w:p>
        </w:tc>
        <w:tc>
          <w:tcPr>
            <w:tcW w:w="0" w:type="auto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975595" w:rsidTr="00360232"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31.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по подвозу воды и обслуживанию водозаборных пунктов</w:t>
            </w:r>
          </w:p>
        </w:tc>
        <w:tc>
          <w:tcPr>
            <w:tcW w:w="0" w:type="auto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975595" w:rsidTr="00360232"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32.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  <w:tr w:rsidR="00975595" w:rsidTr="00360232"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33.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jc w:val="lef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Действие поста радиационного и химического наблюдения (</w:t>
            </w:r>
            <w:proofErr w:type="gramStart"/>
            <w:r w:rsidRPr="00360232">
              <w:rPr>
                <w:rStyle w:val="22"/>
                <w:sz w:val="24"/>
                <w:szCs w:val="24"/>
              </w:rPr>
              <w:t>стационарный</w:t>
            </w:r>
            <w:proofErr w:type="gramEnd"/>
            <w:r w:rsidRPr="00360232">
              <w:rPr>
                <w:rStyle w:val="22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Комплексное</w:t>
            </w:r>
          </w:p>
          <w:p w:rsidR="00975595" w:rsidRPr="00360232" w:rsidRDefault="00975595" w:rsidP="00975595">
            <w:pPr>
              <w:pStyle w:val="20"/>
              <w:shd w:val="clear" w:color="auto" w:fill="auto"/>
              <w:spacing w:after="0" w:line="320" w:lineRule="exact"/>
              <w:rPr>
                <w:sz w:val="24"/>
                <w:szCs w:val="24"/>
              </w:rPr>
            </w:pPr>
            <w:r w:rsidRPr="00360232">
              <w:rPr>
                <w:sz w:val="24"/>
                <w:szCs w:val="24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975595" w:rsidRPr="00360232" w:rsidRDefault="00975595" w:rsidP="00975595">
            <w:pPr>
              <w:pStyle w:val="20"/>
              <w:shd w:val="clear" w:color="auto" w:fill="auto"/>
              <w:spacing w:after="0" w:line="260" w:lineRule="exact"/>
              <w:rPr>
                <w:sz w:val="24"/>
                <w:szCs w:val="24"/>
              </w:rPr>
            </w:pPr>
            <w:r w:rsidRPr="00360232">
              <w:rPr>
                <w:rStyle w:val="22"/>
                <w:sz w:val="24"/>
                <w:szCs w:val="24"/>
              </w:rPr>
              <w:t>6</w:t>
            </w:r>
          </w:p>
        </w:tc>
      </w:tr>
    </w:tbl>
    <w:p w:rsidR="005945C4" w:rsidRDefault="005945C4">
      <w:pPr>
        <w:rPr>
          <w:sz w:val="2"/>
          <w:szCs w:val="2"/>
        </w:rPr>
      </w:pPr>
    </w:p>
    <w:p w:rsidR="005945C4" w:rsidRDefault="005945C4">
      <w:pPr>
        <w:framePr w:w="9691" w:wrap="notBeside" w:vAnchor="text" w:hAnchor="text" w:xAlign="center" w:y="1"/>
        <w:rPr>
          <w:sz w:val="2"/>
          <w:szCs w:val="2"/>
        </w:rPr>
      </w:pPr>
    </w:p>
    <w:p w:rsidR="005945C4" w:rsidRDefault="005945C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B32CE4" w:rsidRDefault="00B32CE4">
      <w:pPr>
        <w:spacing w:line="480" w:lineRule="exact"/>
      </w:pPr>
    </w:p>
    <w:p w:rsidR="00360232" w:rsidRDefault="00360232">
      <w:pPr>
        <w:spacing w:line="480" w:lineRule="exact"/>
      </w:pPr>
    </w:p>
    <w:p w:rsidR="00360232" w:rsidRDefault="00360232">
      <w:pPr>
        <w:spacing w:line="480" w:lineRule="exact"/>
      </w:pPr>
    </w:p>
    <w:p w:rsidR="005945C4" w:rsidRDefault="005945C4">
      <w:pPr>
        <w:rPr>
          <w:sz w:val="2"/>
          <w:szCs w:val="2"/>
        </w:rPr>
      </w:pPr>
    </w:p>
    <w:p w:rsidR="005945C4" w:rsidRDefault="005945C4">
      <w:pPr>
        <w:rPr>
          <w:sz w:val="2"/>
          <w:szCs w:val="2"/>
        </w:rPr>
      </w:pPr>
    </w:p>
    <w:p w:rsidR="005945C4" w:rsidRDefault="005945C4">
      <w:pPr>
        <w:rPr>
          <w:sz w:val="2"/>
          <w:szCs w:val="2"/>
        </w:rPr>
      </w:pPr>
    </w:p>
    <w:p w:rsidR="005945C4" w:rsidRDefault="005945C4">
      <w:pPr>
        <w:rPr>
          <w:sz w:val="2"/>
          <w:szCs w:val="2"/>
        </w:rPr>
      </w:pPr>
    </w:p>
    <w:p w:rsidR="005945C4" w:rsidRDefault="005A08D0" w:rsidP="000178B0">
      <w:pPr>
        <w:pStyle w:val="30"/>
        <w:numPr>
          <w:ilvl w:val="0"/>
          <w:numId w:val="5"/>
        </w:numPr>
        <w:shd w:val="clear" w:color="auto" w:fill="auto"/>
        <w:tabs>
          <w:tab w:val="left" w:pos="3265"/>
        </w:tabs>
        <w:spacing w:before="0" w:after="15" w:line="320" w:lineRule="exact"/>
        <w:ind w:left="2700"/>
        <w:jc w:val="both"/>
      </w:pPr>
      <w:r>
        <w:lastRenderedPageBreak/>
        <w:t>СОДЕРЖАНИЕ ТЕМ ЗАНЯТИЙ</w:t>
      </w:r>
    </w:p>
    <w:p w:rsidR="005945C4" w:rsidRDefault="005A08D0" w:rsidP="000178B0">
      <w:pPr>
        <w:pStyle w:val="30"/>
        <w:numPr>
          <w:ilvl w:val="0"/>
          <w:numId w:val="7"/>
        </w:numPr>
        <w:shd w:val="clear" w:color="auto" w:fill="auto"/>
        <w:tabs>
          <w:tab w:val="left" w:pos="1213"/>
        </w:tabs>
        <w:spacing w:before="0" w:after="0" w:line="320" w:lineRule="exact"/>
        <w:ind w:right="380" w:firstLine="740"/>
        <w:jc w:val="both"/>
      </w:pPr>
      <w:r>
        <w:t>Содержание тем занятий, рекомендованных для включения в модуль базовой подготовки.</w:t>
      </w:r>
    </w:p>
    <w:p w:rsidR="00360232" w:rsidRDefault="00360232" w:rsidP="00360232">
      <w:pPr>
        <w:pStyle w:val="30"/>
        <w:shd w:val="clear" w:color="auto" w:fill="auto"/>
        <w:tabs>
          <w:tab w:val="left" w:pos="1213"/>
        </w:tabs>
        <w:spacing w:before="0" w:after="0" w:line="320" w:lineRule="exact"/>
        <w:ind w:left="740" w:right="380"/>
        <w:jc w:val="both"/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1</w:t>
      </w:r>
      <w:r>
        <w:t>. Предназначение НФГО, функциональные обязанности, возможная обстановка в зоне ответственности и решаемые задачи.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320" w:lineRule="exact"/>
        <w:ind w:right="380" w:firstLine="740"/>
        <w:jc w:val="both"/>
      </w:pPr>
      <w: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5945C4" w:rsidRDefault="005A08D0" w:rsidP="000178B0">
      <w:pPr>
        <w:pStyle w:val="20"/>
        <w:numPr>
          <w:ilvl w:val="0"/>
          <w:numId w:val="8"/>
        </w:numPr>
        <w:shd w:val="clear" w:color="auto" w:fill="auto"/>
        <w:tabs>
          <w:tab w:val="left" w:pos="1088"/>
        </w:tabs>
        <w:spacing w:after="0" w:line="320" w:lineRule="exact"/>
        <w:ind w:right="380" w:firstLine="740"/>
        <w:jc w:val="both"/>
      </w:pPr>
      <w: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5945C4" w:rsidRDefault="005A08D0" w:rsidP="000178B0">
      <w:pPr>
        <w:pStyle w:val="20"/>
        <w:numPr>
          <w:ilvl w:val="0"/>
          <w:numId w:val="8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Возложенные на НФГО задачи и их ориентировочный объем.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2</w:t>
      </w:r>
      <w:r>
        <w:t>. Действия личного состава при приведении НФГО в готовность к выполнению задач в соответствии с предназначением.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after="0" w:line="320" w:lineRule="exact"/>
        <w:ind w:right="380" w:firstLine="740"/>
        <w:jc w:val="both"/>
      </w:pPr>
      <w: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88"/>
        </w:tabs>
        <w:spacing w:after="0" w:line="320" w:lineRule="exact"/>
        <w:ind w:right="380" w:firstLine="740"/>
        <w:jc w:val="both"/>
      </w:pPr>
      <w:r>
        <w:t>Порядок оповещения, получения табельного имущества, подгонки средств индивидуальной защиты.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320" w:lineRule="exact"/>
        <w:ind w:right="380" w:firstLine="740"/>
        <w:jc w:val="both"/>
      </w:pPr>
      <w:r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3"/>
        </w:tabs>
        <w:spacing w:after="0" w:line="320" w:lineRule="exact"/>
        <w:ind w:right="380" w:firstLine="740"/>
        <w:jc w:val="both"/>
      </w:pPr>
      <w:r>
        <w:t>Порядок выдвижения в район сбора. Ознакомление с маршрутом и районом сбора.</w:t>
      </w:r>
    </w:p>
    <w:p w:rsidR="005945C4" w:rsidRDefault="005A08D0" w:rsidP="000178B0">
      <w:pPr>
        <w:pStyle w:val="20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320" w:lineRule="exact"/>
        <w:ind w:right="380" w:firstLine="740"/>
        <w:jc w:val="both"/>
      </w:pPr>
      <w:r>
        <w:t>Действия личного состава при практическом приведении НФГО в готовность и выдвижении в район сбора.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3</w:t>
      </w:r>
      <w:r>
        <w:t>. Средства индивидуальной защиты и порядок их использования в ходе выполнения задач.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0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Виды, назначение и правила пользования средствами индивидуальной защиты, состоящими на оснащении НФГО.</w:t>
      </w:r>
    </w:p>
    <w:p w:rsidR="005945C4" w:rsidRDefault="005A08D0" w:rsidP="000178B0">
      <w:pPr>
        <w:pStyle w:val="20"/>
        <w:numPr>
          <w:ilvl w:val="0"/>
          <w:numId w:val="10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>Действия личного состава при получении, проверке, применении и хранении средств индивидуальной защиты.</w:t>
      </w:r>
    </w:p>
    <w:p w:rsidR="005945C4" w:rsidRDefault="005A08D0" w:rsidP="000178B0">
      <w:pPr>
        <w:pStyle w:val="20"/>
        <w:numPr>
          <w:ilvl w:val="0"/>
          <w:numId w:val="10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Практическое изготовление и применение простейших средств защиты органов дыхания.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4</w:t>
      </w:r>
      <w:r>
        <w:t>. Порядок оказания первой помощи пострадавшим и транспортировка их в безопасное место.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>Перечень состояний, при которых оказывается первая помощь и перечень мероприятий по оказанию первой помощи.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after="0" w:line="320" w:lineRule="exact"/>
        <w:ind w:right="380" w:firstLine="760"/>
        <w:jc w:val="both"/>
      </w:pPr>
      <w: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lastRenderedPageBreak/>
        <w:t>Практическое наложение повязок.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Правила и техника проведения искусственного дыхания и непрямого массажа сердца.</w:t>
      </w:r>
    </w:p>
    <w:p w:rsidR="005945C4" w:rsidRDefault="005A08D0" w:rsidP="000178B0">
      <w:pPr>
        <w:pStyle w:val="20"/>
        <w:numPr>
          <w:ilvl w:val="0"/>
          <w:numId w:val="11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Практическая тренировка по оказанию первой помощи.</w:t>
      </w:r>
    </w:p>
    <w:p w:rsidR="000178B0" w:rsidRDefault="000178B0" w:rsidP="000178B0">
      <w:pPr>
        <w:pStyle w:val="20"/>
        <w:shd w:val="clear" w:color="auto" w:fill="auto"/>
        <w:tabs>
          <w:tab w:val="left" w:pos="1152"/>
        </w:tabs>
        <w:spacing w:after="0" w:line="320" w:lineRule="exact"/>
        <w:ind w:left="760"/>
        <w:jc w:val="both"/>
      </w:pPr>
    </w:p>
    <w:p w:rsidR="005945C4" w:rsidRDefault="005A08D0" w:rsidP="000178B0">
      <w:pPr>
        <w:pStyle w:val="30"/>
        <w:numPr>
          <w:ilvl w:val="0"/>
          <w:numId w:val="7"/>
        </w:numPr>
        <w:shd w:val="clear" w:color="auto" w:fill="auto"/>
        <w:tabs>
          <w:tab w:val="left" w:pos="1222"/>
        </w:tabs>
        <w:spacing w:before="0" w:after="0" w:line="320" w:lineRule="exact"/>
        <w:ind w:right="380" w:firstLine="760"/>
        <w:jc w:val="both"/>
      </w:pPr>
      <w:r>
        <w:t>Содержание тем занятий, рекомендованных для включения в модуль специальной подготовки.</w:t>
      </w:r>
    </w:p>
    <w:p w:rsidR="00360232" w:rsidRDefault="00360232" w:rsidP="00360232">
      <w:pPr>
        <w:pStyle w:val="30"/>
        <w:shd w:val="clear" w:color="auto" w:fill="auto"/>
        <w:tabs>
          <w:tab w:val="left" w:pos="1222"/>
        </w:tabs>
        <w:spacing w:before="0" w:after="0" w:line="320" w:lineRule="exact"/>
        <w:ind w:left="760" w:right="380"/>
        <w:jc w:val="both"/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1</w:t>
      </w:r>
      <w:r>
        <w:t>. Действия НФГО по ремонту (восстановлению) проходимости участков дорог и при прокладке колонных путей.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B66B88">
      <w:pPr>
        <w:pStyle w:val="20"/>
        <w:numPr>
          <w:ilvl w:val="0"/>
          <w:numId w:val="12"/>
        </w:numPr>
        <w:shd w:val="clear" w:color="auto" w:fill="auto"/>
        <w:tabs>
          <w:tab w:val="left" w:pos="1133"/>
        </w:tabs>
        <w:spacing w:after="0" w:line="320" w:lineRule="exact"/>
        <w:ind w:firstLine="760"/>
        <w:jc w:val="both"/>
      </w:pPr>
      <w:r>
        <w:t>Инженерная разведка по определению состояния дорог.</w:t>
      </w:r>
    </w:p>
    <w:p w:rsidR="005945C4" w:rsidRDefault="005A08D0" w:rsidP="00B66B88">
      <w:pPr>
        <w:pStyle w:val="20"/>
        <w:numPr>
          <w:ilvl w:val="0"/>
          <w:numId w:val="12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Ремонт и восстановление проходимости дорожного полотна.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 xml:space="preserve">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</w:t>
      </w:r>
      <w:r w:rsidR="00B66B88">
        <w:t>и РСЧС по снежной целине, по зан</w:t>
      </w:r>
      <w:r>
        <w:t>есенным участкам, преодолении труднопроходимых и болотистых участков местности.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088"/>
        </w:tabs>
        <w:spacing w:after="0" w:line="320" w:lineRule="exact"/>
        <w:ind w:right="380" w:firstLine="760"/>
        <w:jc w:val="both"/>
      </w:pPr>
      <w:r>
        <w:t>Практическое использование штатных средств, предназначенных для подготовки и содержания путей.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Оборудование подъездных дорог к паромным переправам.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098"/>
        </w:tabs>
        <w:spacing w:after="0" w:line="320" w:lineRule="exact"/>
        <w:ind w:right="380" w:firstLine="760"/>
        <w:jc w:val="both"/>
      </w:pPr>
      <w:r>
        <w:t>Восстановление земляного полотна и водоотвода на пересечениях и примыканиях, площадках для остановки, стоянках автомобилей.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Выявление радиационной и химической обстановки на маршрутах движения.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Действия личного состава при выполнении задач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Проведение частичной специальной обработки техники и одежды.</w:t>
      </w:r>
    </w:p>
    <w:p w:rsidR="005945C4" w:rsidRDefault="005A08D0" w:rsidP="000178B0">
      <w:pPr>
        <w:pStyle w:val="20"/>
        <w:numPr>
          <w:ilvl w:val="0"/>
          <w:numId w:val="12"/>
        </w:numPr>
        <w:shd w:val="clear" w:color="auto" w:fill="auto"/>
        <w:tabs>
          <w:tab w:val="left" w:pos="1258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2</w:t>
      </w:r>
      <w:r>
        <w:t>. Действия НФГО по ремонту (восстановлению) поврежденных мостов и переправ.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>Инженерная разведка (определение наличия и состояния мостов и мест запасных переправ).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83"/>
        </w:tabs>
        <w:spacing w:after="0" w:line="320" w:lineRule="exact"/>
        <w:ind w:right="380" w:firstLine="760"/>
        <w:jc w:val="both"/>
      </w:pPr>
      <w:r>
        <w:t>Практическое использование штатных средств, предназначенных для оборудования и содержания переправ через водные преграды.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Оборудование переправ через водные преграды в зимних условиях.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Обеспечение переправ сил ГО и РСЧС через водные преграды.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02"/>
        </w:tabs>
        <w:spacing w:after="0" w:line="320" w:lineRule="exact"/>
        <w:ind w:right="380" w:firstLine="760"/>
        <w:jc w:val="both"/>
      </w:pPr>
      <w:r>
        <w:t>Ведение радиационного и химического наблюдения на переправах через водные преграды.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93"/>
        </w:tabs>
        <w:spacing w:after="0" w:line="320" w:lineRule="exact"/>
        <w:ind w:right="380" w:firstLine="760"/>
        <w:jc w:val="both"/>
      </w:pPr>
      <w:r>
        <w:t xml:space="preserve">Действия личного состава при выполнении задач в средствах </w:t>
      </w:r>
      <w:r>
        <w:lastRenderedPageBreak/>
        <w:t>индивидуальной защиты.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Проведение частичной специальной обработки техники и одежды.</w:t>
      </w:r>
    </w:p>
    <w:p w:rsidR="005945C4" w:rsidRDefault="005A08D0" w:rsidP="000178B0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3</w:t>
      </w:r>
      <w:r>
        <w:t xml:space="preserve">. Действия НФГО по ремонту и восстановлению </w:t>
      </w:r>
      <w:proofErr w:type="spellStart"/>
      <w:r>
        <w:t>коммунально</w:t>
      </w:r>
      <w:r>
        <w:softHyphen/>
        <w:t>энергетических</w:t>
      </w:r>
      <w:proofErr w:type="spellEnd"/>
      <w:r>
        <w:t xml:space="preserve"> сетей и подачи электроэнергии в населенные пункты.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Изучение схемы коммунально-энергетических сетей в зоне ответственности НФГО.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20" w:lineRule="exact"/>
        <w:ind w:right="380" w:firstLine="740"/>
        <w:jc w:val="both"/>
      </w:pPr>
      <w:r>
        <w:t xml:space="preserve">Возможный характер разрушений и повреждений на </w:t>
      </w:r>
      <w:proofErr w:type="spellStart"/>
      <w:r>
        <w:t>коммунально</w:t>
      </w:r>
      <w:r>
        <w:softHyphen/>
        <w:t>энергетических</w:t>
      </w:r>
      <w:proofErr w:type="spellEnd"/>
      <w:r>
        <w:t xml:space="preserve"> сетях. Отключение поврежденных участков. Ремонт поврежденных участков и проведение других аварийных работ.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Действия НФГО при аварии на энергосетях. Отключение электроэнергии.</w:t>
      </w:r>
    </w:p>
    <w:p w:rsidR="005945C4" w:rsidRDefault="005A08D0" w:rsidP="000178B0">
      <w:pPr>
        <w:pStyle w:val="20"/>
        <w:numPr>
          <w:ilvl w:val="0"/>
          <w:numId w:val="14"/>
        </w:numPr>
        <w:shd w:val="clear" w:color="auto" w:fill="auto"/>
        <w:tabs>
          <w:tab w:val="left" w:pos="1070"/>
        </w:tabs>
        <w:spacing w:after="0" w:line="320" w:lineRule="exact"/>
        <w:ind w:right="380" w:firstLine="740"/>
        <w:jc w:val="both"/>
      </w:pPr>
      <w:r>
        <w:t>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4</w:t>
      </w:r>
      <w:r>
        <w:t>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080"/>
        </w:tabs>
        <w:spacing w:after="0" w:line="320" w:lineRule="exact"/>
        <w:ind w:firstLine="740"/>
        <w:jc w:val="both"/>
      </w:pPr>
      <w:r>
        <w:t>Изучение схемы газоснабжения в зоне ответственности НФГО.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190"/>
        </w:tabs>
        <w:spacing w:after="0" w:line="320" w:lineRule="exact"/>
        <w:ind w:right="380" w:firstLine="740"/>
        <w:jc w:val="both"/>
      </w:pPr>
      <w:r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070"/>
        </w:tabs>
        <w:spacing w:after="0" w:line="320" w:lineRule="exact"/>
        <w:ind w:right="380" w:firstLine="740"/>
        <w:jc w:val="both"/>
      </w:pPr>
      <w: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5945C4" w:rsidRDefault="005A08D0" w:rsidP="000178B0">
      <w:pPr>
        <w:pStyle w:val="20"/>
        <w:numPr>
          <w:ilvl w:val="0"/>
          <w:numId w:val="15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5</w:t>
      </w:r>
      <w:r>
        <w:t>. Действия НФГО при проведении аварийно-технических работ по ликвидации аварии на водопроводно-канализационных (тепловых) сетях.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after="0" w:line="320" w:lineRule="exact"/>
        <w:ind w:right="380" w:firstLine="760"/>
        <w:jc w:val="both"/>
      </w:pPr>
      <w:r>
        <w:t>Изучение схемы водоснабжения, водоотведения и теплоснабжения в зоне ответственности НФГО.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 xml:space="preserve">Возможный характер разрушений и повреждений на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канализационных (тепловых) сетях. Отключение и ремонт поврежденных участков. </w:t>
      </w:r>
      <w:r>
        <w:lastRenderedPageBreak/>
        <w:t>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5945C4" w:rsidRDefault="005A08D0" w:rsidP="000178B0">
      <w:pPr>
        <w:pStyle w:val="20"/>
        <w:numPr>
          <w:ilvl w:val="0"/>
          <w:numId w:val="16"/>
        </w:numPr>
        <w:shd w:val="clear" w:color="auto" w:fill="auto"/>
        <w:tabs>
          <w:tab w:val="left" w:pos="1039"/>
        </w:tabs>
        <w:spacing w:after="0" w:line="320" w:lineRule="exact"/>
        <w:ind w:right="380" w:firstLine="760"/>
        <w:jc w:val="both"/>
      </w:pPr>
      <w: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60"/>
        <w:jc w:val="both"/>
      </w:pPr>
      <w:r w:rsidRPr="00B32CE4">
        <w:rPr>
          <w:b/>
        </w:rPr>
        <w:t>Тема 6</w:t>
      </w:r>
      <w:r>
        <w:t>. Действия НФГО по участию в поддержании общественного порядка в населенных пунктах и на объектах.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454"/>
        </w:tabs>
        <w:spacing w:after="0" w:line="320" w:lineRule="exact"/>
        <w:ind w:right="380" w:firstLine="760"/>
        <w:jc w:val="both"/>
      </w:pPr>
      <w:r>
        <w:t>Действия НФГО по пресечению паники и беспорядков, предупреждению хищений материальных ценностей и мародерства.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Мероприятия, проводимые на объектах по обеспечению поддержания установленного режима чрезвычайного положения.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5945C4" w:rsidRDefault="005A08D0" w:rsidP="000178B0">
      <w:pPr>
        <w:pStyle w:val="20"/>
        <w:numPr>
          <w:ilvl w:val="0"/>
          <w:numId w:val="17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Особенности действий в условиях радиоактивного и химического загрязнения (заражения) местности.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7</w:t>
      </w:r>
      <w:r>
        <w:t>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>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062"/>
        </w:tabs>
        <w:spacing w:after="0" w:line="320" w:lineRule="exact"/>
        <w:ind w:right="380" w:firstLine="740"/>
        <w:jc w:val="both"/>
      </w:pPr>
      <w:r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5945C4" w:rsidRDefault="005A08D0" w:rsidP="000178B0">
      <w:pPr>
        <w:pStyle w:val="20"/>
        <w:numPr>
          <w:ilvl w:val="0"/>
          <w:numId w:val="18"/>
        </w:numPr>
        <w:shd w:val="clear" w:color="auto" w:fill="auto"/>
        <w:tabs>
          <w:tab w:val="left" w:pos="1101"/>
        </w:tabs>
        <w:spacing w:after="0" w:line="320" w:lineRule="exact"/>
        <w:ind w:firstLine="740"/>
        <w:jc w:val="both"/>
      </w:pPr>
      <w:r>
        <w:t>Взаимодействие с органами местного самоуправления.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right="380"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right="380" w:firstLine="740"/>
        <w:jc w:val="both"/>
      </w:pPr>
      <w:r w:rsidRPr="00B32CE4">
        <w:rPr>
          <w:b/>
        </w:rPr>
        <w:t>Тема 8</w:t>
      </w:r>
      <w:r>
        <w:t>. Действия НФГО при подготовке материальных и культурных ценностей к эвакуации.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>Возможный объем и номенклатура материальных и культурных ценностей в зоне ответственности НФГО.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57"/>
        </w:tabs>
        <w:spacing w:after="0" w:line="320" w:lineRule="exact"/>
        <w:ind w:right="380" w:firstLine="740"/>
        <w:jc w:val="both"/>
      </w:pPr>
      <w:r>
        <w:t xml:space="preserve">Подготовка материальных и культурных ценностей к эвакуации. Упаковка </w:t>
      </w:r>
      <w:r>
        <w:lastRenderedPageBreak/>
        <w:t>и порядок оформления документов. Оборудование мест для погрузки (разгрузки) грузов. Подготовка и использование подручных средств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jc w:val="both"/>
      </w:pPr>
      <w:r>
        <w:t>при оборудовании автотранспорта для перевозки материальных и культурных ценностей.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90"/>
        </w:tabs>
        <w:spacing w:after="0" w:line="320" w:lineRule="exact"/>
        <w:ind w:firstLine="760"/>
        <w:jc w:val="both"/>
      </w:pPr>
      <w:r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085"/>
        </w:tabs>
        <w:spacing w:after="0" w:line="320" w:lineRule="exact"/>
        <w:ind w:firstLine="760"/>
        <w:jc w:val="both"/>
      </w:pPr>
      <w:r>
        <w:t>Особенности действий в условиях загрязнения (заражения) радиоактивными, отравляющими и аварийно химически опасными веществами.</w:t>
      </w:r>
    </w:p>
    <w:p w:rsidR="005945C4" w:rsidRDefault="005A08D0" w:rsidP="000178B0">
      <w:pPr>
        <w:pStyle w:val="20"/>
        <w:numPr>
          <w:ilvl w:val="0"/>
          <w:numId w:val="19"/>
        </w:numPr>
        <w:shd w:val="clear" w:color="auto" w:fill="auto"/>
        <w:tabs>
          <w:tab w:val="left" w:pos="1144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9</w:t>
      </w:r>
      <w:r>
        <w:t>. Действия НФГО при проведении эвакуации материальных и культурных ценностей в безопасные районы.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Порядок организации и проведения эвакуации материальных и культурных ценностей. Оформление документов.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144"/>
        </w:tabs>
        <w:spacing w:after="0" w:line="320" w:lineRule="exact"/>
        <w:ind w:firstLine="760"/>
        <w:jc w:val="both"/>
      </w:pPr>
      <w:r>
        <w:t>Размещение грузов на транспортных средствах и их крепление.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85"/>
        </w:tabs>
        <w:spacing w:after="0" w:line="320" w:lineRule="exact"/>
        <w:ind w:firstLine="760"/>
        <w:jc w:val="both"/>
      </w:pPr>
      <w:r>
        <w:t>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0" w:line="320" w:lineRule="exact"/>
        <w:ind w:firstLine="760"/>
        <w:jc w:val="both"/>
      </w:pPr>
      <w:r>
        <w:t>Защита материальных и культурных ценностей. Особенности перевозки особо ценных грузов.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095"/>
        </w:tabs>
        <w:spacing w:after="0" w:line="320" w:lineRule="exact"/>
        <w:ind w:firstLine="760"/>
        <w:jc w:val="both"/>
      </w:pPr>
      <w:r>
        <w:t>Проведение радиационного и химического контроля на местах погрузки и выгрузки.</w:t>
      </w:r>
    </w:p>
    <w:p w:rsidR="005945C4" w:rsidRDefault="005A08D0" w:rsidP="000178B0">
      <w:pPr>
        <w:pStyle w:val="20"/>
        <w:numPr>
          <w:ilvl w:val="0"/>
          <w:numId w:val="20"/>
        </w:numPr>
        <w:shd w:val="clear" w:color="auto" w:fill="auto"/>
        <w:tabs>
          <w:tab w:val="left" w:pos="1144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10</w:t>
      </w:r>
      <w:r>
        <w:t>. Действия НФГО по проведению мероприятий по защите растений и продуктов растениеводства.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90"/>
        </w:tabs>
        <w:spacing w:after="0" w:line="320" w:lineRule="exact"/>
        <w:ind w:firstLine="760"/>
        <w:jc w:val="both"/>
      </w:pPr>
      <w: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99"/>
        </w:tabs>
        <w:spacing w:after="0" w:line="320" w:lineRule="exact"/>
        <w:ind w:firstLine="740"/>
        <w:jc w:val="both"/>
      </w:pPr>
      <w:r>
        <w:t>Оборудование площадок и приготовление растворов ядохимикатов.</w:t>
      </w:r>
    </w:p>
    <w:p w:rsidR="005945C4" w:rsidRDefault="005A08D0" w:rsidP="000178B0">
      <w:pPr>
        <w:pStyle w:val="20"/>
        <w:numPr>
          <w:ilvl w:val="0"/>
          <w:numId w:val="21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11</w:t>
      </w:r>
      <w:r>
        <w:t>. Действия НФГО по проведению мероприятий по защите сельскохозяйственных животных.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Организация разведки очагов поражения животных и определение границ.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 xml:space="preserve">Ветеринарная обработка пораженных животных и оказание им неотложной </w:t>
      </w:r>
      <w:r>
        <w:lastRenderedPageBreak/>
        <w:t>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Профилактическая вакцинация животных и птиц. Проведение ветеринарно-санитарного надзора.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 xml:space="preserve">Действия НФГО по оборудованию ветеринарно-санитарных пропускников, </w:t>
      </w:r>
      <w:proofErr w:type="spellStart"/>
      <w:r>
        <w:t>дезбарьеров</w:t>
      </w:r>
      <w:proofErr w:type="spellEnd"/>
      <w:r>
        <w:t xml:space="preserve"> и дезинфекционных блоков.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after="0" w:line="320" w:lineRule="exact"/>
        <w:ind w:firstLine="740"/>
        <w:jc w:val="both"/>
      </w:pPr>
      <w:r>
        <w:t>Проведение охранно-карантинных мероприятий, захоронение или утилизация погибших животных и птиц.</w:t>
      </w:r>
    </w:p>
    <w:p w:rsidR="005945C4" w:rsidRDefault="005A08D0" w:rsidP="000178B0">
      <w:pPr>
        <w:pStyle w:val="20"/>
        <w:numPr>
          <w:ilvl w:val="0"/>
          <w:numId w:val="22"/>
        </w:numPr>
        <w:shd w:val="clear" w:color="auto" w:fill="auto"/>
        <w:tabs>
          <w:tab w:val="left" w:pos="1099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12</w:t>
      </w:r>
      <w:r>
        <w:t>. Действия НФГО по оборудованию автотранспорта для транспортного обеспечения эвакуационных мероприятий.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Предназначение, устройство и технические возможности штатных автотранспортных средств.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>
        <w:t>дств пр</w:t>
      </w:r>
      <w:proofErr w:type="gramEnd"/>
      <w:r>
        <w:t>и оборудовании автотранспорта для перевозки людей.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и порядок перевозки работников организации, населения, пораженных и больных людей в лечебные учреждения.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:rsidR="005945C4" w:rsidRDefault="005A08D0" w:rsidP="000178B0">
      <w:pPr>
        <w:pStyle w:val="20"/>
        <w:numPr>
          <w:ilvl w:val="0"/>
          <w:numId w:val="23"/>
        </w:numPr>
        <w:shd w:val="clear" w:color="auto" w:fill="auto"/>
        <w:tabs>
          <w:tab w:val="left" w:pos="1137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13</w:t>
      </w:r>
      <w:r>
        <w:t>. Действия НФГО по оборудованию автотранспорта для перевозки различных грузов.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Предназначение, устройство и технические возможности штатных автотранспортных средств.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>
        <w:t>дств пр</w:t>
      </w:r>
      <w:proofErr w:type="gramEnd"/>
      <w:r>
        <w:t>и оборудовании автотранспорта для перевозки различных грузов.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Организация охраны и порядок перевозки груза, передача груза и оформление документов.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Выполнение задач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24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14</w:t>
      </w:r>
      <w:r>
        <w:t>. Действия НФГО по организации и обеспечению связью органов управления с силами гражданской обороны и РСЧС действующих в районе выполнения задач.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lastRenderedPageBreak/>
        <w:t>Учебные вопросы: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 xml:space="preserve">Организация связи и оповещения. Порядок получения </w:t>
      </w:r>
      <w:proofErr w:type="spellStart"/>
      <w:r>
        <w:t>радиоданных</w:t>
      </w:r>
      <w:proofErr w:type="spellEnd"/>
      <w:r>
        <w:t xml:space="preserve"> и ведение радиообмена со спасательными и другими формированиями, осуществляющими АСДНР.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296"/>
        </w:tabs>
        <w:spacing w:after="0" w:line="320" w:lineRule="exact"/>
        <w:ind w:firstLine="740"/>
        <w:jc w:val="both"/>
      </w:pPr>
      <w:r>
        <w:t>Организация взаимодействия с силами ГО и РСЧС, осуществляющими АСДНР.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Прокладка кабельных линий связи и соединение их с существующей телефонной сетью. Прокладка полевых линий связи.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103"/>
        </w:tabs>
        <w:spacing w:after="0" w:line="320" w:lineRule="exact"/>
        <w:ind w:firstLine="740"/>
        <w:jc w:val="both"/>
      </w:pPr>
      <w:r>
        <w:t>Ликвидация повреждений на линиях связи с использованием резервных сре</w:t>
      </w:r>
      <w:proofErr w:type="gramStart"/>
      <w:r>
        <w:t>дств св</w:t>
      </w:r>
      <w:proofErr w:type="gramEnd"/>
      <w:r>
        <w:t>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123"/>
        </w:tabs>
        <w:spacing w:after="0" w:line="320" w:lineRule="exact"/>
        <w:ind w:firstLine="740"/>
        <w:jc w:val="both"/>
      </w:pPr>
      <w:r>
        <w:t>Порядок использования мобильных сре</w:t>
      </w:r>
      <w:proofErr w:type="gramStart"/>
      <w:r>
        <w:t>дств св</w:t>
      </w:r>
      <w:proofErr w:type="gramEnd"/>
      <w:r>
        <w:t>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Особенности при работе в средствах индивидуальной защиты. Проведение специальной обработки сре</w:t>
      </w:r>
      <w:proofErr w:type="gramStart"/>
      <w:r>
        <w:t>дств св</w:t>
      </w:r>
      <w:proofErr w:type="gramEnd"/>
      <w:r>
        <w:t>язи.</w:t>
      </w:r>
    </w:p>
    <w:p w:rsidR="005945C4" w:rsidRDefault="005A08D0" w:rsidP="000178B0">
      <w:pPr>
        <w:pStyle w:val="20"/>
        <w:numPr>
          <w:ilvl w:val="0"/>
          <w:numId w:val="25"/>
        </w:numPr>
        <w:shd w:val="clear" w:color="auto" w:fill="auto"/>
        <w:tabs>
          <w:tab w:val="left" w:pos="1118"/>
        </w:tabs>
        <w:spacing w:after="0" w:line="320" w:lineRule="exact"/>
        <w:ind w:firstLine="740"/>
        <w:jc w:val="both"/>
      </w:pPr>
      <w:r>
        <w:t>Практическая работа на средствах связи.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15</w:t>
      </w:r>
      <w:r>
        <w:t>. Действия НФГО по развертыванию и функционированию подвижного пункта питания.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127"/>
        </w:tabs>
        <w:spacing w:after="0" w:line="320" w:lineRule="exact"/>
        <w:ind w:firstLine="740"/>
        <w:jc w:val="both"/>
      </w:pPr>
      <w:r>
        <w:t>Организация питания в различных условиях обстановки.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Практические действия личного состава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26"/>
        </w:numPr>
        <w:shd w:val="clear" w:color="auto" w:fill="auto"/>
        <w:tabs>
          <w:tab w:val="left" w:pos="1118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16</w:t>
      </w:r>
      <w:r>
        <w:t>. Действия НФГО по развертыванию и функционированию подвижного пункта продовольственного снабжения.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66"/>
        </w:tabs>
        <w:spacing w:after="0" w:line="320" w:lineRule="exact"/>
        <w:ind w:firstLine="740"/>
        <w:jc w:val="both"/>
      </w:pPr>
      <w:r>
        <w:t>Допустимые нормы радиоактивного загрязнения продуктов питания. Обеззараживание складских помещений, транспорта и оборудования.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Практические действия личного состава в средствах индивидуальной защиты.</w:t>
      </w:r>
    </w:p>
    <w:p w:rsidR="005945C4" w:rsidRDefault="005A08D0" w:rsidP="000178B0">
      <w:pPr>
        <w:pStyle w:val="20"/>
        <w:numPr>
          <w:ilvl w:val="0"/>
          <w:numId w:val="27"/>
        </w:numPr>
        <w:shd w:val="clear" w:color="auto" w:fill="auto"/>
        <w:tabs>
          <w:tab w:val="left" w:pos="1115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17</w:t>
      </w:r>
      <w:r>
        <w:t>. Действия НФГО по развертыванию и функционированию подвижного пункта вещевого снабжения.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8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5945C4" w:rsidRDefault="005A08D0" w:rsidP="000178B0">
      <w:pPr>
        <w:pStyle w:val="20"/>
        <w:numPr>
          <w:ilvl w:val="0"/>
          <w:numId w:val="28"/>
        </w:numPr>
        <w:shd w:val="clear" w:color="auto" w:fill="auto"/>
        <w:tabs>
          <w:tab w:val="left" w:pos="1076"/>
        </w:tabs>
        <w:spacing w:after="0" w:line="320" w:lineRule="exact"/>
        <w:ind w:firstLine="740"/>
        <w:jc w:val="both"/>
      </w:pPr>
      <w:r>
        <w:t>Завоз, размещение и хранение вещевого имущества в полевых условиях.</w:t>
      </w:r>
    </w:p>
    <w:p w:rsidR="005945C4" w:rsidRDefault="005A08D0" w:rsidP="000178B0">
      <w:pPr>
        <w:pStyle w:val="20"/>
        <w:numPr>
          <w:ilvl w:val="0"/>
          <w:numId w:val="28"/>
        </w:numPr>
        <w:shd w:val="clear" w:color="auto" w:fill="auto"/>
        <w:tabs>
          <w:tab w:val="left" w:pos="1071"/>
        </w:tabs>
        <w:spacing w:after="0" w:line="320" w:lineRule="exact"/>
        <w:ind w:firstLine="740"/>
        <w:jc w:val="both"/>
      </w:pPr>
      <w:r>
        <w:t>Порядок замены белья, обуви и одежды в местах проведения полной санитарной обработки людей.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Ведение учетных документов.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Допустимые нормы радиоактивного загрязнения одежды, обуви, белья и порядок их обработки.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Практические действия личного состава в средствах индивидуальной защиты.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18</w:t>
      </w:r>
      <w:r>
        <w:t>. Действия санитарной дружины и санитарного поста по оказанию первой помощи пострадавшим.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Порядок оказания первой помощи пострадавшим.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Первая помощь при отравлениях и поражениях отравляющими веществами и АХОВ. Методы сердечно-легочной реанимации.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Назначение и порядок использования комплекта индивидуальной медицинской гражданской защиты и индивидуального противохимического пакета.</w:t>
      </w:r>
    </w:p>
    <w:p w:rsidR="005945C4" w:rsidRDefault="005A08D0" w:rsidP="000178B0">
      <w:pPr>
        <w:pStyle w:val="20"/>
        <w:numPr>
          <w:ilvl w:val="0"/>
          <w:numId w:val="29"/>
        </w:numPr>
        <w:shd w:val="clear" w:color="auto" w:fill="auto"/>
        <w:tabs>
          <w:tab w:val="left" w:pos="1061"/>
        </w:tabs>
        <w:spacing w:after="0" w:line="320" w:lineRule="exact"/>
        <w:ind w:firstLine="740"/>
        <w:jc w:val="both"/>
      </w:pPr>
      <w: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19</w:t>
      </w:r>
      <w:r>
        <w:t>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320"/>
        </w:tabs>
        <w:spacing w:after="0" w:line="320" w:lineRule="exact"/>
        <w:ind w:firstLine="740"/>
        <w:jc w:val="both"/>
      </w:pPr>
      <w: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051"/>
        </w:tabs>
        <w:spacing w:after="0" w:line="320" w:lineRule="exact"/>
        <w:ind w:firstLine="740"/>
        <w:jc w:val="both"/>
      </w:pPr>
      <w:r>
        <w:t>Порядок проведения дезинфекции, дезинсекции, дератизации и санитарной обработки.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 xml:space="preserve">Защита воды и продовольствия от заражения возбудителями заболеваний, использование средства индивидуальной защиты и средств личной и общественной </w:t>
      </w:r>
      <w:r>
        <w:lastRenderedPageBreak/>
        <w:t>гигиены.</w:t>
      </w:r>
    </w:p>
    <w:p w:rsidR="005945C4" w:rsidRDefault="005A08D0" w:rsidP="000178B0">
      <w:pPr>
        <w:pStyle w:val="20"/>
        <w:numPr>
          <w:ilvl w:val="0"/>
          <w:numId w:val="30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Проведение экстренной неспецифической (общей) и специфической профилактики.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20</w:t>
      </w:r>
      <w:r>
        <w:t>. Действия НФГО по обслуживанию защитных сооружений и устранению аварий и повреждений в них.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112"/>
        </w:tabs>
        <w:spacing w:after="0" w:line="320" w:lineRule="exact"/>
        <w:ind w:firstLine="760"/>
        <w:jc w:val="both"/>
      </w:pPr>
      <w:r>
        <w:t>Виды защитных сооружений, используемых для защиты населения.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Характеристика защитных сооружений на объекте. Состав, назначение и внутреннее оборудование помещений в убежище.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368"/>
        </w:tabs>
        <w:spacing w:after="0" w:line="320" w:lineRule="exact"/>
        <w:ind w:firstLine="760"/>
        <w:jc w:val="both"/>
      </w:pPr>
      <w:r>
        <w:t xml:space="preserve">Проверка состояния ограждающих конструкций, </w:t>
      </w:r>
      <w:proofErr w:type="spellStart"/>
      <w:r>
        <w:t>защитно</w:t>
      </w:r>
      <w:r>
        <w:softHyphen/>
        <w:t>герметических</w:t>
      </w:r>
      <w:proofErr w:type="spellEnd"/>
      <w:r>
        <w:t xml:space="preserve"> дверей (ворот), ставней, противовзрывных устройств, </w:t>
      </w:r>
      <w:proofErr w:type="spellStart"/>
      <w:r>
        <w:t>гермоклапанов</w:t>
      </w:r>
      <w:proofErr w:type="spellEnd"/>
      <w:r>
        <w:t xml:space="preserve"> и клапанов избыточного давления.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Организация радиационного и химического контроля при входе и выходе из убежища.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368"/>
        </w:tabs>
        <w:spacing w:after="0" w:line="320" w:lineRule="exact"/>
        <w:ind w:firstLine="760"/>
        <w:jc w:val="both"/>
      </w:pPr>
      <w:r>
        <w:t>Проведение обеззараживания помещений, специального оборудования, приборов, имущества и инвентаря.</w:t>
      </w:r>
    </w:p>
    <w:p w:rsidR="005945C4" w:rsidRDefault="005A08D0" w:rsidP="000178B0">
      <w:pPr>
        <w:pStyle w:val="20"/>
        <w:numPr>
          <w:ilvl w:val="0"/>
          <w:numId w:val="31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21</w:t>
      </w:r>
      <w:r>
        <w:t>. Действия НФГО при дооборудовании и приведении в готовность защитных сооружений для населения.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Действия личного состава НФГО по приведению убежищ в готовность к использованию по прямому предназначению.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084"/>
        </w:tabs>
        <w:spacing w:after="0" w:line="320" w:lineRule="exact"/>
        <w:ind w:firstLine="760"/>
        <w:jc w:val="both"/>
      </w:pPr>
      <w: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Организация укрытия населения в имеющихся защитных сооружениях, подвалах и других заглубленных помещениях.</w:t>
      </w:r>
    </w:p>
    <w:p w:rsidR="005945C4" w:rsidRDefault="005A08D0" w:rsidP="000178B0">
      <w:pPr>
        <w:pStyle w:val="20"/>
        <w:numPr>
          <w:ilvl w:val="0"/>
          <w:numId w:val="32"/>
        </w:numPr>
        <w:shd w:val="clear" w:color="auto" w:fill="auto"/>
        <w:tabs>
          <w:tab w:val="left" w:pos="1132"/>
        </w:tabs>
        <w:spacing w:after="0" w:line="320" w:lineRule="exact"/>
        <w:ind w:left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left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 w:rsidRPr="00B32CE4">
        <w:rPr>
          <w:b/>
        </w:rPr>
        <w:t>Тема 22</w:t>
      </w:r>
      <w:r>
        <w:t>. Действия НФГО при проведении специальной обработки транспорта.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left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left"/>
      </w:pPr>
      <w:r>
        <w:t>Способы проведения частичной и полной специальной обработки транспорта. Технические средства и порядок подготовки их к работе.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left"/>
      </w:pPr>
      <w:r>
        <w:t>Действия НФГО по подготовке площадок для специальной обработки транспорта.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left"/>
      </w:pPr>
      <w:r>
        <w:t>Приготовление растворов для проведения дезактивации и дегазации транспорта.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личного состава при проведении частичной и полной специальной обработки транспорта.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Проведение радиационного и химического контроля качества специальной обработки техники.</w:t>
      </w:r>
    </w:p>
    <w:p w:rsidR="005945C4" w:rsidRDefault="005A08D0" w:rsidP="000178B0">
      <w:pPr>
        <w:pStyle w:val="20"/>
        <w:numPr>
          <w:ilvl w:val="0"/>
          <w:numId w:val="33"/>
        </w:numPr>
        <w:shd w:val="clear" w:color="auto" w:fill="auto"/>
        <w:tabs>
          <w:tab w:val="left" w:pos="1127"/>
        </w:tabs>
        <w:spacing w:after="0" w:line="320" w:lineRule="exact"/>
        <w:ind w:left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tabs>
          <w:tab w:val="left" w:pos="1127"/>
        </w:tabs>
        <w:spacing w:after="0" w:line="320" w:lineRule="exact"/>
        <w:ind w:left="740"/>
        <w:jc w:val="both"/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left"/>
      </w:pPr>
      <w:r w:rsidRPr="00B32CE4">
        <w:rPr>
          <w:b/>
        </w:rPr>
        <w:t>Тема 23</w:t>
      </w:r>
      <w:r>
        <w:t>. Действия НФГО при проведении работ по обеззараживанию одежды.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left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Средства специальной обработки одежды (верхняя одежда, белье, обувь, головные уборы и др.).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Действия НФГО по подготовке площадок для специальной обработки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132"/>
        </w:tabs>
        <w:spacing w:after="0" w:line="320" w:lineRule="exact"/>
        <w:ind w:left="740"/>
        <w:jc w:val="both"/>
      </w:pPr>
      <w:r>
        <w:t>Способы дегазации и дезактивации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left"/>
      </w:pPr>
      <w:r>
        <w:t>Действия личного состава при проведении частичной и полной специальной обработки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left"/>
      </w:pPr>
      <w:r>
        <w:t>Проведение радиационного и химического контроля качества специальной обработки одежды.</w:t>
      </w:r>
    </w:p>
    <w:p w:rsidR="005945C4" w:rsidRDefault="005A08D0" w:rsidP="000178B0">
      <w:pPr>
        <w:pStyle w:val="20"/>
        <w:numPr>
          <w:ilvl w:val="0"/>
          <w:numId w:val="34"/>
        </w:numPr>
        <w:shd w:val="clear" w:color="auto" w:fill="auto"/>
        <w:tabs>
          <w:tab w:val="left" w:pos="1132"/>
        </w:tabs>
        <w:spacing w:after="0" w:line="320" w:lineRule="exact"/>
        <w:ind w:left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24</w:t>
      </w:r>
      <w:r>
        <w:t>. Действия НФГО по организации и проведению частичной санитарной обработки.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Табельные и подручные средства для проведения частичной санитарной обработки.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Способы и порядок проведения частичной санитарной обработки открытых участков тела.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382"/>
        </w:tabs>
        <w:spacing w:after="0" w:line="320" w:lineRule="exact"/>
        <w:ind w:firstLine="740"/>
        <w:jc w:val="both"/>
      </w:pPr>
      <w:r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>
        <w:t>дегазации открытых участков кожных покровов тела человека</w:t>
      </w:r>
      <w:proofErr w:type="gramEnd"/>
      <w:r>
        <w:t>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93"/>
        </w:tabs>
        <w:spacing w:after="0" w:line="320" w:lineRule="exact"/>
        <w:ind w:firstLine="740"/>
        <w:jc w:val="both"/>
      </w:pPr>
      <w:r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Порядок и последовательность проведения частичной дегазации одежды.</w:t>
      </w:r>
    </w:p>
    <w:p w:rsidR="005945C4" w:rsidRDefault="005A08D0" w:rsidP="000178B0">
      <w:pPr>
        <w:pStyle w:val="20"/>
        <w:numPr>
          <w:ilvl w:val="0"/>
          <w:numId w:val="35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25</w:t>
      </w:r>
      <w:r>
        <w:t>. Действия НФГО при проведении полной санитарной обработки.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098"/>
        </w:tabs>
        <w:spacing w:after="0" w:line="320" w:lineRule="exact"/>
        <w:ind w:firstLine="740"/>
        <w:jc w:val="both"/>
      </w:pPr>
      <w:r>
        <w:t>Технические средства для проведения полной санитарной обработки.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083"/>
        </w:tabs>
        <w:spacing w:after="0" w:line="320" w:lineRule="exact"/>
        <w:ind w:firstLine="740"/>
        <w:jc w:val="both"/>
      </w:pPr>
      <w:r>
        <w:t>Действия НФГО по развертыванию пункта санитарной обработки в полевых условиях.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веществами и АХОВ.</w:t>
      </w:r>
    </w:p>
    <w:p w:rsidR="005945C4" w:rsidRDefault="005A08D0" w:rsidP="000178B0">
      <w:pPr>
        <w:pStyle w:val="20"/>
        <w:numPr>
          <w:ilvl w:val="0"/>
          <w:numId w:val="36"/>
        </w:numPr>
        <w:shd w:val="clear" w:color="auto" w:fill="auto"/>
        <w:tabs>
          <w:tab w:val="left" w:pos="1132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26</w:t>
      </w:r>
      <w:r>
        <w:t>. Действия НФГО при проведении текущего ремонта техники в полевых условиях.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88"/>
        </w:tabs>
        <w:spacing w:after="0" w:line="320" w:lineRule="exact"/>
        <w:ind w:firstLine="740"/>
        <w:jc w:val="both"/>
      </w:pPr>
      <w:r>
        <w:t>Возможная номенклатура техники, которой может потребоваться текущий ремонт в зоне ответственности НФГО.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 xml:space="preserve">Порядок развертывания подвижной ремонтно-восстановительной группы по ремонту автомобильной техники и подвижной </w:t>
      </w:r>
      <w:proofErr w:type="spellStart"/>
      <w:r>
        <w:t>ремонтно</w:t>
      </w:r>
      <w:r>
        <w:softHyphen/>
        <w:t>восстановительной</w:t>
      </w:r>
      <w:proofErr w:type="spellEnd"/>
      <w:r>
        <w:t xml:space="preserve"> группы по </w:t>
      </w:r>
      <w:r>
        <w:lastRenderedPageBreak/>
        <w:t>ремонту инженерной техники, сборного пункта поврежденных машин, эвакуационной группы в полевых условиях.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Организация хранения и учета запасных частей, ремонтных и расходных материалов.</w:t>
      </w:r>
    </w:p>
    <w:p w:rsidR="005945C4" w:rsidRDefault="005A08D0" w:rsidP="000178B0">
      <w:pPr>
        <w:pStyle w:val="20"/>
        <w:numPr>
          <w:ilvl w:val="0"/>
          <w:numId w:val="37"/>
        </w:numPr>
        <w:shd w:val="clear" w:color="auto" w:fill="auto"/>
        <w:tabs>
          <w:tab w:val="left" w:pos="112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27</w:t>
      </w:r>
      <w:r>
        <w:t>. Действия НФГО при эвакуации техники в места ремонта.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Возможные места ремонта техники и пути ее эвакуации в зоне ответственности НФГО.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 xml:space="preserve">Порядок эвакуация техники, потерявшую подвижность в результате </w:t>
      </w:r>
      <w:proofErr w:type="spellStart"/>
      <w:r>
        <w:t>застревания</w:t>
      </w:r>
      <w:proofErr w:type="spellEnd"/>
      <w:r>
        <w:t>, повреждения или отсутствия водителя.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 xml:space="preserve">Особенности действия личного состава при массовой эвакуации машин, а также в случаях тяжелых </w:t>
      </w:r>
      <w:proofErr w:type="spellStart"/>
      <w:r>
        <w:t>застреваний</w:t>
      </w:r>
      <w:proofErr w:type="spellEnd"/>
      <w:r>
        <w:t xml:space="preserve">, глубокого затопления и в других подобных случаях с использованием соответствующих </w:t>
      </w:r>
      <w:proofErr w:type="spellStart"/>
      <w:r>
        <w:t>подъемно</w:t>
      </w:r>
      <w:r>
        <w:softHyphen/>
        <w:t>транспортных</w:t>
      </w:r>
      <w:proofErr w:type="spellEnd"/>
      <w:r>
        <w:t xml:space="preserve"> средств.</w:t>
      </w:r>
    </w:p>
    <w:p w:rsidR="005945C4" w:rsidRDefault="005A08D0" w:rsidP="000178B0">
      <w:pPr>
        <w:pStyle w:val="20"/>
        <w:numPr>
          <w:ilvl w:val="0"/>
          <w:numId w:val="38"/>
        </w:numPr>
        <w:shd w:val="clear" w:color="auto" w:fill="auto"/>
        <w:tabs>
          <w:tab w:val="left" w:pos="112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28</w:t>
      </w:r>
      <w:r>
        <w:t>. Действия группы эпидемического контроля.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074"/>
        </w:tabs>
        <w:spacing w:after="0" w:line="320" w:lineRule="exact"/>
        <w:ind w:firstLine="760"/>
        <w:jc w:val="both"/>
      </w:pPr>
      <w:r>
        <w:t>Порядок осуществления эпидемического контроля состояния объектов и эпидемической обстановки.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Создание системы надзора за инфекционными заболеваниями.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098"/>
        </w:tabs>
        <w:spacing w:after="0" w:line="320" w:lineRule="exact"/>
        <w:ind w:firstLine="760"/>
        <w:jc w:val="both"/>
      </w:pPr>
      <w:r>
        <w:t>Выявление и регистрация источников инфекционных заболеваний в зоне ответственности.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Передачи информации об обстановке в заинтересованные органы.</w:t>
      </w:r>
    </w:p>
    <w:p w:rsidR="005945C4" w:rsidRDefault="005A08D0" w:rsidP="000178B0">
      <w:pPr>
        <w:pStyle w:val="20"/>
        <w:numPr>
          <w:ilvl w:val="0"/>
          <w:numId w:val="39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29</w:t>
      </w:r>
      <w:r>
        <w:t>. Действия группы ветеринарного контроля.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 xml:space="preserve">Организация </w:t>
      </w:r>
      <w:proofErr w:type="gramStart"/>
      <w:r>
        <w:t>контроля за</w:t>
      </w:r>
      <w:proofErr w:type="gramEnd"/>
      <w:r>
        <w:t xml:space="preserve">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147"/>
        </w:tabs>
        <w:spacing w:after="0" w:line="320" w:lineRule="exact"/>
        <w:ind w:firstLine="760"/>
        <w:jc w:val="both"/>
      </w:pPr>
      <w:r>
        <w:t>Контроль выполнения ветеринарно-санитарных правил. Проведение</w:t>
      </w:r>
    </w:p>
    <w:p w:rsidR="005945C4" w:rsidRDefault="005A08D0" w:rsidP="000178B0">
      <w:pPr>
        <w:pStyle w:val="20"/>
        <w:shd w:val="clear" w:color="auto" w:fill="auto"/>
        <w:tabs>
          <w:tab w:val="left" w:pos="5359"/>
          <w:tab w:val="left" w:pos="7596"/>
        </w:tabs>
        <w:spacing w:after="0" w:line="320" w:lineRule="exact"/>
        <w:jc w:val="both"/>
      </w:pPr>
      <w:r>
        <w:t>противоэпидемических мероприятий,</w:t>
      </w:r>
      <w:r>
        <w:tab/>
        <w:t>направленных</w:t>
      </w:r>
      <w:r>
        <w:tab/>
        <w:t>на защиту</w:t>
      </w:r>
    </w:p>
    <w:p w:rsidR="005945C4" w:rsidRDefault="005A08D0" w:rsidP="000178B0">
      <w:pPr>
        <w:pStyle w:val="20"/>
        <w:shd w:val="clear" w:color="auto" w:fill="auto"/>
        <w:tabs>
          <w:tab w:val="left" w:pos="3053"/>
          <w:tab w:val="left" w:pos="5359"/>
          <w:tab w:val="left" w:pos="7596"/>
        </w:tabs>
        <w:spacing w:after="0" w:line="320" w:lineRule="exact"/>
        <w:jc w:val="both"/>
      </w:pPr>
      <w:r>
        <w:t>сельскохозяйственных</w:t>
      </w:r>
      <w:r>
        <w:tab/>
        <w:t>животных от</w:t>
      </w:r>
      <w:r>
        <w:tab/>
        <w:t>инфекционных</w:t>
      </w:r>
      <w:r>
        <w:tab/>
        <w:t>болезней и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jc w:val="both"/>
      </w:pPr>
      <w:r>
        <w:t>предупреждение заболевания людей.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 xml:space="preserve">Порядок сбора обработки и передачи информации об обстановке в зоне </w:t>
      </w:r>
      <w:r>
        <w:lastRenderedPageBreak/>
        <w:t>ответственности.</w:t>
      </w:r>
    </w:p>
    <w:p w:rsidR="005945C4" w:rsidRDefault="005A08D0" w:rsidP="000178B0">
      <w:pPr>
        <w:pStyle w:val="20"/>
        <w:numPr>
          <w:ilvl w:val="0"/>
          <w:numId w:val="40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30</w:t>
      </w:r>
      <w:r>
        <w:t>. Действия группы фитопатологического контроля.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339"/>
        </w:tabs>
        <w:spacing w:after="0" w:line="320" w:lineRule="exact"/>
        <w:ind w:firstLine="760"/>
        <w:jc w:val="both"/>
      </w:pPr>
      <w:r>
        <w:t>Выявление заболевания растений, определение границ распространения обнаруженных заболеваний.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>Определение фитопатологического состояния районов размещения и мест выпаса и водопоя животных.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093"/>
        </w:tabs>
        <w:spacing w:after="0" w:line="320" w:lineRule="exact"/>
        <w:ind w:firstLine="760"/>
        <w:jc w:val="both"/>
      </w:pPr>
      <w:r>
        <w:t>Порядок осуществления фитопатологического контроля и передачи информации об обстановке.</w:t>
      </w:r>
    </w:p>
    <w:p w:rsidR="005945C4" w:rsidRDefault="005A08D0" w:rsidP="000178B0">
      <w:pPr>
        <w:pStyle w:val="20"/>
        <w:numPr>
          <w:ilvl w:val="0"/>
          <w:numId w:val="41"/>
        </w:numPr>
        <w:shd w:val="clear" w:color="auto" w:fill="auto"/>
        <w:tabs>
          <w:tab w:val="left" w:pos="1152"/>
        </w:tabs>
        <w:spacing w:after="0" w:line="320" w:lineRule="exact"/>
        <w:ind w:firstLine="76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6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 w:rsidRPr="00B32CE4">
        <w:rPr>
          <w:b/>
        </w:rPr>
        <w:t>Тема 31</w:t>
      </w:r>
      <w:r>
        <w:t>. Действия НФГО по подвозу воды и обслуживанию водозаборных пунктов.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6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2"/>
        </w:numPr>
        <w:shd w:val="clear" w:color="auto" w:fill="auto"/>
        <w:tabs>
          <w:tab w:val="left" w:pos="1088"/>
        </w:tabs>
        <w:spacing w:after="0" w:line="320" w:lineRule="exact"/>
        <w:ind w:firstLine="760"/>
        <w:jc w:val="both"/>
      </w:pPr>
      <w:r>
        <w:t xml:space="preserve">Изучение наличия и состояния </w:t>
      </w:r>
      <w:proofErr w:type="spellStart"/>
      <w:r>
        <w:t>водоисточников</w:t>
      </w:r>
      <w:proofErr w:type="spellEnd"/>
      <w:r>
        <w:t xml:space="preserve">, в том числе и </w:t>
      </w:r>
      <w:proofErr w:type="gramStart"/>
      <w:r>
        <w:t>законсервированных</w:t>
      </w:r>
      <w:proofErr w:type="gramEnd"/>
      <w:r>
        <w:t>, в зоне ответственности НФГО.</w:t>
      </w:r>
    </w:p>
    <w:p w:rsidR="005945C4" w:rsidRDefault="005A08D0" w:rsidP="000178B0">
      <w:pPr>
        <w:pStyle w:val="20"/>
        <w:numPr>
          <w:ilvl w:val="0"/>
          <w:numId w:val="42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Подготовка водозаборных скважин, шахтных колодцев и родников к забору воды в подвижные емкости.</w:t>
      </w:r>
    </w:p>
    <w:p w:rsidR="005945C4" w:rsidRDefault="005A08D0" w:rsidP="000178B0">
      <w:pPr>
        <w:pStyle w:val="20"/>
        <w:numPr>
          <w:ilvl w:val="0"/>
          <w:numId w:val="42"/>
        </w:numPr>
        <w:shd w:val="clear" w:color="auto" w:fill="auto"/>
        <w:tabs>
          <w:tab w:val="left" w:pos="1091"/>
        </w:tabs>
        <w:spacing w:after="0" w:line="320" w:lineRule="exact"/>
        <w:ind w:firstLine="740"/>
        <w:jc w:val="both"/>
      </w:pPr>
      <w:r>
        <w:t>Герметизация резервуаров с запасами воды и оборудование их фильтрам</w:t>
      </w:r>
      <w:proofErr w:type="gramStart"/>
      <w:r>
        <w:t>и-</w:t>
      </w:r>
      <w:proofErr w:type="gramEnd"/>
      <w:r>
        <w:t xml:space="preserve"> поглотителями и водосборными устройствами для раздачи воды в передвижную тару закрытой струей.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Особенности подвоза и раздачи воды на местности загрязненной радиоактивными и химическими веществами.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32</w:t>
      </w:r>
      <w:r>
        <w:t>. Действия НФГО по обеспечению горючим и смазочными материалами.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Технические возможности и порядок развертывания передвижной автозаправочной станции в полевых условиях.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86"/>
        </w:tabs>
        <w:spacing w:after="0" w:line="320" w:lineRule="exact"/>
        <w:ind w:firstLine="740"/>
        <w:jc w:val="both"/>
      </w:pPr>
      <w:r>
        <w:t>Оборудование площадок для заправки транспорта и подъездных путей к ним.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320" w:lineRule="exact"/>
        <w:ind w:firstLine="740"/>
        <w:jc w:val="both"/>
      </w:pPr>
      <w:r>
        <w:t>Подготовка автозаправочных аппаратов и работа на них.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130"/>
        </w:tabs>
        <w:spacing w:after="0" w:line="320" w:lineRule="exact"/>
        <w:ind w:firstLine="740"/>
        <w:jc w:val="both"/>
      </w:pPr>
      <w:r>
        <w:t>Порядок действий по заправке автомашин.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091"/>
        </w:tabs>
        <w:spacing w:after="0" w:line="320" w:lineRule="exact"/>
        <w:ind w:firstLine="740"/>
        <w:jc w:val="both"/>
      </w:pPr>
      <w:r>
        <w:t>Особенности действий в средствах индивидуальной защиты на местности загрязненной радиоактивными веществами и АХОВ.</w:t>
      </w:r>
    </w:p>
    <w:p w:rsidR="005945C4" w:rsidRDefault="005A08D0" w:rsidP="000178B0">
      <w:pPr>
        <w:pStyle w:val="20"/>
        <w:numPr>
          <w:ilvl w:val="0"/>
          <w:numId w:val="43"/>
        </w:numPr>
        <w:shd w:val="clear" w:color="auto" w:fill="auto"/>
        <w:tabs>
          <w:tab w:val="left" w:pos="1125"/>
        </w:tabs>
        <w:spacing w:after="0" w:line="320" w:lineRule="exact"/>
        <w:ind w:firstLine="740"/>
        <w:jc w:val="both"/>
      </w:pPr>
      <w:r>
        <w:t>Меры безопасности.</w:t>
      </w:r>
    </w:p>
    <w:p w:rsidR="000178B0" w:rsidRDefault="000178B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 w:rsidRPr="00B32CE4">
        <w:rPr>
          <w:b/>
        </w:rPr>
        <w:t>Тема 33</w:t>
      </w:r>
      <w:r>
        <w:t>. Действие поста радиационного и химического наблюдения.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Учебные вопросы: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91"/>
        </w:tabs>
        <w:spacing w:after="0" w:line="320" w:lineRule="exact"/>
        <w:ind w:firstLine="740"/>
        <w:jc w:val="both"/>
      </w:pPr>
      <w: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81"/>
        </w:tabs>
        <w:spacing w:after="0" w:line="320" w:lineRule="exact"/>
        <w:ind w:firstLine="740"/>
        <w:jc w:val="both"/>
      </w:pPr>
      <w:r>
        <w:t xml:space="preserve">Подготовка к работе комплектов индивидуальных дозиметров. Порядок </w:t>
      </w:r>
      <w:r>
        <w:lastRenderedPageBreak/>
        <w:t xml:space="preserve">выдачи дозиметров и снятие показаний. Ведение </w:t>
      </w:r>
      <w:proofErr w:type="gramStart"/>
      <w:r>
        <w:t>журнала учета доз облучения личного состава</w:t>
      </w:r>
      <w:proofErr w:type="gramEnd"/>
      <w:r>
        <w:t>. Представление донесений вышестоящему руководителю о дозах облучения. Допустимые дозы облучения.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56"/>
        </w:tabs>
        <w:spacing w:after="0" w:line="320" w:lineRule="exact"/>
        <w:ind w:firstLine="740"/>
        <w:jc w:val="both"/>
      </w:pPr>
      <w:r>
        <w:t>Подготовка приборов химической разведки к работе и определение наличия отравляющих веществ и АХОВ на местности, технике и в сыпучих материалах. Особенности работы в зимних условиях.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056"/>
        </w:tabs>
        <w:spacing w:after="0" w:line="320" w:lineRule="exact"/>
        <w:ind w:firstLine="740"/>
        <w:jc w:val="both"/>
      </w:pPr>
      <w:r>
        <w:t xml:space="preserve">Порядок подготовки к работе </w:t>
      </w:r>
      <w:proofErr w:type="spellStart"/>
      <w:r>
        <w:t>метеокомплекта</w:t>
      </w:r>
      <w:proofErr w:type="spellEnd"/>
      <w: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5945C4" w:rsidRDefault="005A08D0" w:rsidP="000178B0">
      <w:pPr>
        <w:pStyle w:val="20"/>
        <w:numPr>
          <w:ilvl w:val="0"/>
          <w:numId w:val="44"/>
        </w:numPr>
        <w:shd w:val="clear" w:color="auto" w:fill="auto"/>
        <w:tabs>
          <w:tab w:val="left" w:pos="1100"/>
        </w:tabs>
        <w:spacing w:after="0" w:line="320" w:lineRule="exact"/>
        <w:ind w:firstLine="740"/>
        <w:jc w:val="both"/>
        <w:sectPr w:rsidR="005945C4">
          <w:pgSz w:w="11900" w:h="16840"/>
          <w:pgMar w:top="945" w:right="692" w:bottom="1045" w:left="1484" w:header="0" w:footer="3" w:gutter="0"/>
          <w:cols w:space="720"/>
          <w:noEndnote/>
          <w:docGrid w:linePitch="360"/>
        </w:sectPr>
      </w:pPr>
      <w:r>
        <w:t>Выполнение нормативов в средствах индивидуальной защиты.</w:t>
      </w:r>
    </w:p>
    <w:p w:rsidR="005945C4" w:rsidRDefault="005A08D0" w:rsidP="0000577C">
      <w:pPr>
        <w:pStyle w:val="12"/>
        <w:keepNext/>
        <w:keepLines/>
        <w:numPr>
          <w:ilvl w:val="0"/>
          <w:numId w:val="45"/>
        </w:numPr>
        <w:shd w:val="clear" w:color="auto" w:fill="auto"/>
        <w:tabs>
          <w:tab w:val="left" w:pos="0"/>
        </w:tabs>
        <w:spacing w:line="320" w:lineRule="exact"/>
        <w:jc w:val="center"/>
      </w:pPr>
      <w:bookmarkStart w:id="2" w:name="bookmark2"/>
      <w:r>
        <w:lastRenderedPageBreak/>
        <w:t>РЕКОМЕНДУЕМАЯ УЧЕБНО-МАТЕРИАЛЬНАЯ БАЗА</w:t>
      </w:r>
      <w:bookmarkEnd w:id="2"/>
    </w:p>
    <w:p w:rsidR="0000577C" w:rsidRDefault="0000577C" w:rsidP="0000577C">
      <w:pPr>
        <w:pStyle w:val="12"/>
        <w:keepNext/>
        <w:keepLines/>
        <w:shd w:val="clear" w:color="auto" w:fill="auto"/>
        <w:tabs>
          <w:tab w:val="left" w:pos="1730"/>
        </w:tabs>
        <w:spacing w:line="320" w:lineRule="exact"/>
        <w:ind w:left="1120"/>
      </w:pPr>
    </w:p>
    <w:p w:rsidR="005945C4" w:rsidRDefault="005A08D0" w:rsidP="000178B0">
      <w:pPr>
        <w:pStyle w:val="12"/>
        <w:keepNext/>
        <w:keepLines/>
        <w:shd w:val="clear" w:color="auto" w:fill="auto"/>
        <w:spacing w:line="320" w:lineRule="exact"/>
        <w:ind w:firstLine="740"/>
      </w:pPr>
      <w:bookmarkStart w:id="3" w:name="bookmark3"/>
      <w:r>
        <w:t>7.1 Учебные объекты.</w:t>
      </w:r>
      <w:bookmarkEnd w:id="3"/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целях эффективной реализации программы курсового обучения личного состава НФГО в организациях целесообразно иметь: комплект средств обеспечения учебного процесса в области ГО и защиты от ЧС, учебный кабинет (многопрофильный), натурный участок местности и (или) учебные площадки.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Средства обеспечения учебного процесса в области ГО и защиты от ЧС - приборы, оборудование, инструменты, учебно-наглядные пособия, компьютеры, информационно-телекоммуникационные сети, аппаратн</w:t>
      </w:r>
      <w:proofErr w:type="gramStart"/>
      <w:r>
        <w:t>о-</w:t>
      </w:r>
      <w:proofErr w:type="gramEnd"/>
      <w:r>
        <w:t xml:space="preserve"> 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подготовки различных групп населения в области ГО и защиты от ЧС.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- помещение, укомплектованное мебелью и оснащенное средствами обеспечения учебного процесса для проведения занятий.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Учебная площадка - специально оборудованная территория для отработки практических навыков по действиям при угрозе и возникновении ЧС и военных конфликтов.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Натурный участок местности - участок местности с расположенными на нем объектами, обеспечивающими отработку личным составом сил ГО и РСЧС навыков действий по АСДНР в соответствии с их предназначением.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Учебный кабинет рекомендуется оснастить стендами, раскрывающие вопросы: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действия личного состава НФГО при приведении в готовность, выдвижении в район сбора и участия в обеспечении выполнения мероприятий по ГО;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характеристики и порядок применения специальной техники, оборудования, снаряжения и инструментов.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В учебном кабинете, кроме того, рекомендуется иметь: макеты и образцы оборудования, снаряжения, инструментов и имущества, определенные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Практические занятия целесообразно проводить на натурном участке местности или на территории организации.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На натурном участке местности или учебных площадках оборудуются места, позволяющие отрабатывать практические действия по участию НФГО в обеспечении выполнения мероприятий по ГО и проведению несвязанных с угрозой жизни и здоровья людей неотложных работ при ликвидации ЧС.</w:t>
      </w:r>
    </w:p>
    <w:p w:rsidR="000178B0" w:rsidRDefault="000178B0" w:rsidP="000178B0">
      <w:pPr>
        <w:pStyle w:val="30"/>
        <w:shd w:val="clear" w:color="auto" w:fill="auto"/>
        <w:tabs>
          <w:tab w:val="left" w:pos="1183"/>
        </w:tabs>
        <w:spacing w:before="0" w:after="0" w:line="320" w:lineRule="exact"/>
        <w:ind w:left="740"/>
        <w:jc w:val="both"/>
      </w:pPr>
    </w:p>
    <w:p w:rsidR="005945C4" w:rsidRDefault="005A08D0" w:rsidP="000178B0">
      <w:pPr>
        <w:pStyle w:val="30"/>
        <w:numPr>
          <w:ilvl w:val="0"/>
          <w:numId w:val="46"/>
        </w:numPr>
        <w:shd w:val="clear" w:color="auto" w:fill="auto"/>
        <w:tabs>
          <w:tab w:val="left" w:pos="1183"/>
        </w:tabs>
        <w:spacing w:before="0" w:after="0" w:line="320" w:lineRule="exact"/>
        <w:ind w:firstLine="740"/>
        <w:jc w:val="both"/>
      </w:pPr>
      <w:r>
        <w:t>Средства обеспечения учебного процесса в области гражданской обороны и защиты от чрезвычайных ситуаций.</w:t>
      </w:r>
    </w:p>
    <w:p w:rsidR="005945C4" w:rsidRPr="002E55B7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  <w:rPr>
          <w:b/>
        </w:rPr>
      </w:pPr>
      <w:r w:rsidRPr="002E55B7">
        <w:rPr>
          <w:b/>
        </w:rPr>
        <w:t>7.2.1 Нормативно-правовое обеспечение.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59"/>
        </w:tabs>
        <w:spacing w:after="0" w:line="320" w:lineRule="exact"/>
        <w:ind w:firstLine="740"/>
        <w:jc w:val="both"/>
      </w:pPr>
      <w:r>
        <w:t>Конституция Российской Федерации.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4"/>
        </w:tabs>
        <w:spacing w:after="0" w:line="320" w:lineRule="exact"/>
        <w:ind w:firstLine="740"/>
        <w:jc w:val="both"/>
      </w:pPr>
      <w:r>
        <w:t>Федеральный закон от 12 февраля 1998 г. № 28-ФЗ «О гражданской обороне».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lastRenderedPageBreak/>
        <w:t>Федеральный закон от 21 декабря 1994 г. № 68-ФЗ «О защите населения и территорий от чрезвычайных ситуаций природного и техногенного характера».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Указ Президента Российской Федерации от 31 декабря 2015 г. № 683 «О Стратегии национальной безопасности Российской Федерации».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49"/>
        </w:tabs>
        <w:spacing w:after="0" w:line="320" w:lineRule="exact"/>
        <w:ind w:firstLine="740"/>
        <w:jc w:val="both"/>
      </w:pPr>
      <w:r>
        <w:t>Указ Президента Российской Федерации от 20 декабря 2016 г. № 696 «Об утверждении Основ государственной политики Российской Федерации в области гражданской обороны на период до 2030 года».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54"/>
        </w:tabs>
        <w:spacing w:after="0" w:line="320" w:lineRule="exact"/>
        <w:ind w:firstLine="740"/>
        <w:jc w:val="both"/>
      </w:pPr>
      <w:r>
        <w:t>Указ Президента Российской Федерации от 11 января 2018 г.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54"/>
        </w:tabs>
        <w:spacing w:after="0" w:line="320" w:lineRule="exact"/>
        <w:ind w:firstLine="740"/>
        <w:jc w:val="both"/>
      </w:pPr>
      <w:r>
        <w:t>Указ Президента РФ от 1 января 2018 г. № 2 «Об утверждении Основ государственной политики Российской Федерации в области пожарной безопасности на период до 2030 года».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94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30 декабря 2003 г. № 794 «О единой государственной системе предупреждения и ликвидации чрезвычайных ситуаций».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094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26 ноября 2007 г. № 804 «Об утверждении Положения о гражданской обороне в Российской Федерации».</w:t>
      </w:r>
    </w:p>
    <w:p w:rsidR="005945C4" w:rsidRDefault="005A08D0" w:rsidP="000178B0">
      <w:pPr>
        <w:pStyle w:val="20"/>
        <w:numPr>
          <w:ilvl w:val="0"/>
          <w:numId w:val="47"/>
        </w:numPr>
        <w:shd w:val="clear" w:color="auto" w:fill="auto"/>
        <w:tabs>
          <w:tab w:val="left" w:pos="1232"/>
        </w:tabs>
        <w:spacing w:after="0" w:line="320" w:lineRule="exact"/>
        <w:ind w:firstLine="740"/>
        <w:jc w:val="both"/>
      </w:pPr>
      <w: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5945C4" w:rsidRDefault="002E55B7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11</w:t>
      </w:r>
      <w:r w:rsidR="005A08D0">
        <w:t>. 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характера».</w:t>
      </w:r>
    </w:p>
    <w:p w:rsidR="005945C4" w:rsidRDefault="005A08D0" w:rsidP="000178B0">
      <w:pPr>
        <w:pStyle w:val="20"/>
        <w:numPr>
          <w:ilvl w:val="0"/>
          <w:numId w:val="48"/>
        </w:numPr>
        <w:shd w:val="clear" w:color="auto" w:fill="auto"/>
        <w:tabs>
          <w:tab w:val="left" w:pos="1227"/>
        </w:tabs>
        <w:spacing w:after="0" w:line="320" w:lineRule="exact"/>
        <w:ind w:firstLine="740"/>
        <w:jc w:val="both"/>
      </w:pPr>
      <w:r>
        <w:t>Постановление Правительства РФ от 2 ноября 2000 г. № 841 «Об утверждении Положения о подготовке населения в области гражданской обороны».</w:t>
      </w:r>
    </w:p>
    <w:p w:rsidR="005945C4" w:rsidRDefault="005A08D0" w:rsidP="000178B0">
      <w:pPr>
        <w:pStyle w:val="20"/>
        <w:numPr>
          <w:ilvl w:val="0"/>
          <w:numId w:val="48"/>
        </w:numPr>
        <w:shd w:val="clear" w:color="auto" w:fill="auto"/>
        <w:tabs>
          <w:tab w:val="left" w:pos="1222"/>
        </w:tabs>
        <w:spacing w:after="0" w:line="320" w:lineRule="exact"/>
        <w:ind w:firstLine="740"/>
        <w:jc w:val="both"/>
      </w:pPr>
      <w:r>
        <w:t>Приказ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00577C" w:rsidRDefault="0000577C" w:rsidP="0000577C">
      <w:pPr>
        <w:pStyle w:val="20"/>
        <w:shd w:val="clear" w:color="auto" w:fill="auto"/>
        <w:tabs>
          <w:tab w:val="left" w:pos="1222"/>
        </w:tabs>
        <w:spacing w:after="0" w:line="320" w:lineRule="exact"/>
        <w:ind w:left="740"/>
        <w:jc w:val="both"/>
      </w:pPr>
    </w:p>
    <w:p w:rsidR="005945C4" w:rsidRPr="002E55B7" w:rsidRDefault="005A08D0" w:rsidP="000178B0">
      <w:pPr>
        <w:pStyle w:val="20"/>
        <w:numPr>
          <w:ilvl w:val="0"/>
          <w:numId w:val="49"/>
        </w:numPr>
        <w:shd w:val="clear" w:color="auto" w:fill="auto"/>
        <w:tabs>
          <w:tab w:val="left" w:pos="1477"/>
        </w:tabs>
        <w:spacing w:after="0" w:line="320" w:lineRule="exact"/>
        <w:ind w:firstLine="740"/>
        <w:jc w:val="both"/>
        <w:rPr>
          <w:b/>
        </w:rPr>
      </w:pPr>
      <w:r w:rsidRPr="002E55B7">
        <w:rPr>
          <w:b/>
        </w:rPr>
        <w:t>Учебно-методическое и информационное обеспечение.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Учебно-методические пособия, содержащие материалы, необходимые</w:t>
      </w:r>
    </w:p>
    <w:p w:rsidR="0000577C" w:rsidRDefault="005A08D0" w:rsidP="000178B0">
      <w:pPr>
        <w:pStyle w:val="20"/>
        <w:shd w:val="clear" w:color="auto" w:fill="auto"/>
        <w:spacing w:after="0" w:line="320" w:lineRule="exact"/>
        <w:jc w:val="both"/>
      </w:pPr>
      <w:r>
        <w:t xml:space="preserve">для реализации </w:t>
      </w:r>
      <w:proofErr w:type="gramStart"/>
      <w:r>
        <w:t>обучения по темам</w:t>
      </w:r>
      <w:proofErr w:type="gramEnd"/>
      <w:r>
        <w:t xml:space="preserve"> и учебным вопросам, указанным в Примерной программе, могут быть представлены в виде печатных изданий, электронных учебных материалов, тематических фильмов.</w:t>
      </w:r>
    </w:p>
    <w:p w:rsidR="0000577C" w:rsidRDefault="0000577C" w:rsidP="000178B0">
      <w:pPr>
        <w:pStyle w:val="20"/>
        <w:shd w:val="clear" w:color="auto" w:fill="auto"/>
        <w:spacing w:after="0" w:line="320" w:lineRule="exact"/>
        <w:jc w:val="both"/>
      </w:pPr>
    </w:p>
    <w:p w:rsidR="005945C4" w:rsidRPr="002E55B7" w:rsidRDefault="005A08D0" w:rsidP="000178B0">
      <w:pPr>
        <w:pStyle w:val="20"/>
        <w:numPr>
          <w:ilvl w:val="0"/>
          <w:numId w:val="49"/>
        </w:numPr>
        <w:shd w:val="clear" w:color="auto" w:fill="auto"/>
        <w:tabs>
          <w:tab w:val="left" w:pos="1477"/>
        </w:tabs>
        <w:spacing w:after="0" w:line="320" w:lineRule="exact"/>
        <w:ind w:firstLine="740"/>
        <w:jc w:val="both"/>
        <w:rPr>
          <w:b/>
        </w:rPr>
      </w:pPr>
      <w:r w:rsidRPr="002E55B7">
        <w:rPr>
          <w:b/>
        </w:rPr>
        <w:t>Материально-техническое обеспечение: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 xml:space="preserve">компьютеры </w:t>
      </w:r>
      <w:proofErr w:type="gramStart"/>
      <w:r>
        <w:t>с</w:t>
      </w:r>
      <w:proofErr w:type="gramEnd"/>
      <w:r>
        <w:t xml:space="preserve"> установленным ПО;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proofErr w:type="spellStart"/>
      <w:r>
        <w:t>мультимедийный</w:t>
      </w:r>
      <w:proofErr w:type="spellEnd"/>
      <w:r>
        <w:t xml:space="preserve"> проектор, экран или интерактивная доска;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робот-тренажер, манекен для отработки приемов оказания первой помощи;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макеты защитных сооружений, систем связи и оповещения, оборудования для проведения АСДНР;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плакаты;</w:t>
      </w:r>
    </w:p>
    <w:p w:rsidR="005945C4" w:rsidRDefault="005A08D0" w:rsidP="000178B0">
      <w:pPr>
        <w:pStyle w:val="20"/>
        <w:shd w:val="clear" w:color="auto" w:fill="auto"/>
        <w:spacing w:after="0" w:line="320" w:lineRule="exact"/>
        <w:ind w:firstLine="740"/>
        <w:jc w:val="both"/>
      </w:pPr>
      <w:r>
        <w:t>презентации лекций.</w:t>
      </w:r>
    </w:p>
    <w:sectPr w:rsidR="005945C4" w:rsidSect="005945C4">
      <w:pgSz w:w="11900" w:h="16840"/>
      <w:pgMar w:top="1082" w:right="946" w:bottom="1171" w:left="15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F08" w:rsidRDefault="00813F08" w:rsidP="005945C4">
      <w:r>
        <w:separator/>
      </w:r>
    </w:p>
  </w:endnote>
  <w:endnote w:type="continuationSeparator" w:id="0">
    <w:p w:rsidR="00813F08" w:rsidRDefault="00813F08" w:rsidP="00594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F08" w:rsidRDefault="00813F08">
      <w:r>
        <w:separator/>
      </w:r>
    </w:p>
  </w:footnote>
  <w:footnote w:type="continuationSeparator" w:id="0">
    <w:p w:rsidR="00813F08" w:rsidRDefault="00813F08">
      <w:r>
        <w:continuationSeparator/>
      </w:r>
    </w:p>
  </w:footnote>
  <w:footnote w:id="1">
    <w:p w:rsidR="00360232" w:rsidRDefault="00360232">
      <w:pPr>
        <w:pStyle w:val="a5"/>
        <w:shd w:val="clear" w:color="auto" w:fill="auto"/>
        <w:tabs>
          <w:tab w:val="left" w:pos="158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2004, № 28, ст. 2882; 2020, № 27, ст. 4185.</w:t>
      </w:r>
    </w:p>
  </w:footnote>
  <w:footnote w:id="2">
    <w:p w:rsidR="00360232" w:rsidRDefault="00360232">
      <w:pPr>
        <w:pStyle w:val="a5"/>
        <w:shd w:val="clear" w:color="auto" w:fill="auto"/>
        <w:tabs>
          <w:tab w:val="left" w:pos="221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2000, № 45, ст. 4490; 2019, № 40, ст. 5570.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232" w:rsidRDefault="00C064D1">
    <w:pPr>
      <w:rPr>
        <w:sz w:val="2"/>
        <w:szCs w:val="2"/>
      </w:rPr>
    </w:pPr>
    <w:r w:rsidRPr="00C064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6pt;margin-top:34.25pt;width:8.85pt;height:11.4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60232" w:rsidRPr="00CD1000" w:rsidRDefault="00C064D1">
                <w:pPr>
                  <w:pStyle w:val="a7"/>
                  <w:shd w:val="clear" w:color="auto" w:fill="auto"/>
                  <w:spacing w:line="240" w:lineRule="auto"/>
                  <w:rPr>
                    <w:rFonts w:ascii="Arial Narrow" w:hAnsi="Arial Narrow"/>
                    <w:b w:val="0"/>
                    <w:sz w:val="20"/>
                    <w:szCs w:val="20"/>
                  </w:rPr>
                </w:pPr>
                <w:r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begin"/>
                </w:r>
                <w:r w:rsidR="00360232"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instrText xml:space="preserve"> PAGE \* MERGEFORMAT </w:instrText>
                </w:r>
                <w:r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separate"/>
                </w:r>
                <w:r w:rsidR="006D58C9" w:rsidRPr="006D58C9">
                  <w:rPr>
                    <w:rStyle w:val="a8"/>
                    <w:rFonts w:ascii="Arial Narrow" w:hAnsi="Arial Narrow"/>
                    <w:bCs/>
                    <w:noProof/>
                    <w:sz w:val="20"/>
                    <w:szCs w:val="20"/>
                  </w:rPr>
                  <w:t>30</w:t>
                </w:r>
                <w:r w:rsidRPr="00CD1000">
                  <w:rPr>
                    <w:rFonts w:ascii="Arial Narrow" w:hAnsi="Arial Narrow"/>
                    <w:b w:val="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6B4"/>
    <w:multiLevelType w:val="multilevel"/>
    <w:tmpl w:val="7F043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44E26"/>
    <w:multiLevelType w:val="multilevel"/>
    <w:tmpl w:val="9550AE78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7256C"/>
    <w:multiLevelType w:val="multilevel"/>
    <w:tmpl w:val="9B6C1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445CBC"/>
    <w:multiLevelType w:val="multilevel"/>
    <w:tmpl w:val="931414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335B3"/>
    <w:multiLevelType w:val="multilevel"/>
    <w:tmpl w:val="8CBA6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A24A4"/>
    <w:multiLevelType w:val="multilevel"/>
    <w:tmpl w:val="DCE03CE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72D78"/>
    <w:multiLevelType w:val="multilevel"/>
    <w:tmpl w:val="219E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0D60A9"/>
    <w:multiLevelType w:val="multilevel"/>
    <w:tmpl w:val="130AA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20E2C"/>
    <w:multiLevelType w:val="multilevel"/>
    <w:tmpl w:val="9C447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720AD0"/>
    <w:multiLevelType w:val="multilevel"/>
    <w:tmpl w:val="2450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456E5D"/>
    <w:multiLevelType w:val="multilevel"/>
    <w:tmpl w:val="543E4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6E6FC4"/>
    <w:multiLevelType w:val="multilevel"/>
    <w:tmpl w:val="0ADE4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EB1F33"/>
    <w:multiLevelType w:val="multilevel"/>
    <w:tmpl w:val="452CF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0F340E"/>
    <w:multiLevelType w:val="multilevel"/>
    <w:tmpl w:val="9926F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027023"/>
    <w:multiLevelType w:val="multilevel"/>
    <w:tmpl w:val="84426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5730A6"/>
    <w:multiLevelType w:val="multilevel"/>
    <w:tmpl w:val="3C748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6948ED"/>
    <w:multiLevelType w:val="multilevel"/>
    <w:tmpl w:val="C4740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6208C7"/>
    <w:multiLevelType w:val="multilevel"/>
    <w:tmpl w:val="F056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162B11"/>
    <w:multiLevelType w:val="multilevel"/>
    <w:tmpl w:val="D8B64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550471"/>
    <w:multiLevelType w:val="multilevel"/>
    <w:tmpl w:val="231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E600E"/>
    <w:multiLevelType w:val="multilevel"/>
    <w:tmpl w:val="6F1AC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97700C"/>
    <w:multiLevelType w:val="multilevel"/>
    <w:tmpl w:val="8DE89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AC4A97"/>
    <w:multiLevelType w:val="multilevel"/>
    <w:tmpl w:val="91F4A0F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6C3AE5"/>
    <w:multiLevelType w:val="multilevel"/>
    <w:tmpl w:val="3B78B94A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4B7920"/>
    <w:multiLevelType w:val="multilevel"/>
    <w:tmpl w:val="059C8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A196D"/>
    <w:multiLevelType w:val="multilevel"/>
    <w:tmpl w:val="35626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5A7EFD"/>
    <w:multiLevelType w:val="multilevel"/>
    <w:tmpl w:val="F7703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800F2E"/>
    <w:multiLevelType w:val="multilevel"/>
    <w:tmpl w:val="041AA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B64871"/>
    <w:multiLevelType w:val="multilevel"/>
    <w:tmpl w:val="B992A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63192A"/>
    <w:multiLevelType w:val="multilevel"/>
    <w:tmpl w:val="4F586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B815CA"/>
    <w:multiLevelType w:val="multilevel"/>
    <w:tmpl w:val="1CD44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5133A4"/>
    <w:multiLevelType w:val="multilevel"/>
    <w:tmpl w:val="05AE4B00"/>
    <w:lvl w:ilvl="0">
      <w:start w:val="2"/>
      <w:numFmt w:val="decimal"/>
      <w:lvlText w:val="7.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6F164C"/>
    <w:multiLevelType w:val="multilevel"/>
    <w:tmpl w:val="165E9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FC030A"/>
    <w:multiLevelType w:val="multilevel"/>
    <w:tmpl w:val="A9FCD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736836"/>
    <w:multiLevelType w:val="multilevel"/>
    <w:tmpl w:val="5FBC1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834080"/>
    <w:multiLevelType w:val="multilevel"/>
    <w:tmpl w:val="554EF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9330C4"/>
    <w:multiLevelType w:val="multilevel"/>
    <w:tmpl w:val="18C8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200FA5"/>
    <w:multiLevelType w:val="multilevel"/>
    <w:tmpl w:val="D5628B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9921D0"/>
    <w:multiLevelType w:val="multilevel"/>
    <w:tmpl w:val="D0FE2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FD73AA"/>
    <w:multiLevelType w:val="multilevel"/>
    <w:tmpl w:val="120CDBC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652D19"/>
    <w:multiLevelType w:val="multilevel"/>
    <w:tmpl w:val="A23C4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FC307C"/>
    <w:multiLevelType w:val="multilevel"/>
    <w:tmpl w:val="92929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40465A"/>
    <w:multiLevelType w:val="multilevel"/>
    <w:tmpl w:val="522E1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8E728B"/>
    <w:multiLevelType w:val="multilevel"/>
    <w:tmpl w:val="0CAA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3141A8"/>
    <w:multiLevelType w:val="multilevel"/>
    <w:tmpl w:val="285E0714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6C3D8D"/>
    <w:multiLevelType w:val="multilevel"/>
    <w:tmpl w:val="02CEE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0162E3"/>
    <w:multiLevelType w:val="multilevel"/>
    <w:tmpl w:val="F4AE5F9C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AD1E82"/>
    <w:multiLevelType w:val="multilevel"/>
    <w:tmpl w:val="527E21D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DE9350A"/>
    <w:multiLevelType w:val="multilevel"/>
    <w:tmpl w:val="0622A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2"/>
  </w:num>
  <w:num w:numId="3">
    <w:abstractNumId w:val="44"/>
  </w:num>
  <w:num w:numId="4">
    <w:abstractNumId w:val="1"/>
  </w:num>
  <w:num w:numId="5">
    <w:abstractNumId w:val="37"/>
  </w:num>
  <w:num w:numId="6">
    <w:abstractNumId w:val="39"/>
  </w:num>
  <w:num w:numId="7">
    <w:abstractNumId w:val="5"/>
  </w:num>
  <w:num w:numId="8">
    <w:abstractNumId w:val="32"/>
  </w:num>
  <w:num w:numId="9">
    <w:abstractNumId w:val="7"/>
  </w:num>
  <w:num w:numId="10">
    <w:abstractNumId w:val="18"/>
  </w:num>
  <w:num w:numId="11">
    <w:abstractNumId w:val="11"/>
  </w:num>
  <w:num w:numId="12">
    <w:abstractNumId w:val="29"/>
  </w:num>
  <w:num w:numId="13">
    <w:abstractNumId w:val="42"/>
  </w:num>
  <w:num w:numId="14">
    <w:abstractNumId w:val="28"/>
  </w:num>
  <w:num w:numId="15">
    <w:abstractNumId w:val="35"/>
  </w:num>
  <w:num w:numId="16">
    <w:abstractNumId w:val="41"/>
  </w:num>
  <w:num w:numId="17">
    <w:abstractNumId w:val="12"/>
  </w:num>
  <w:num w:numId="18">
    <w:abstractNumId w:val="4"/>
  </w:num>
  <w:num w:numId="19">
    <w:abstractNumId w:val="43"/>
  </w:num>
  <w:num w:numId="20">
    <w:abstractNumId w:val="2"/>
  </w:num>
  <w:num w:numId="21">
    <w:abstractNumId w:val="16"/>
  </w:num>
  <w:num w:numId="22">
    <w:abstractNumId w:val="45"/>
  </w:num>
  <w:num w:numId="23">
    <w:abstractNumId w:val="33"/>
  </w:num>
  <w:num w:numId="24">
    <w:abstractNumId w:val="15"/>
  </w:num>
  <w:num w:numId="25">
    <w:abstractNumId w:val="0"/>
  </w:num>
  <w:num w:numId="26">
    <w:abstractNumId w:val="38"/>
  </w:num>
  <w:num w:numId="27">
    <w:abstractNumId w:val="8"/>
  </w:num>
  <w:num w:numId="28">
    <w:abstractNumId w:val="26"/>
  </w:num>
  <w:num w:numId="29">
    <w:abstractNumId w:val="21"/>
  </w:num>
  <w:num w:numId="30">
    <w:abstractNumId w:val="6"/>
  </w:num>
  <w:num w:numId="31">
    <w:abstractNumId w:val="14"/>
  </w:num>
  <w:num w:numId="32">
    <w:abstractNumId w:val="24"/>
  </w:num>
  <w:num w:numId="33">
    <w:abstractNumId w:val="34"/>
  </w:num>
  <w:num w:numId="34">
    <w:abstractNumId w:val="25"/>
  </w:num>
  <w:num w:numId="35">
    <w:abstractNumId w:val="40"/>
  </w:num>
  <w:num w:numId="36">
    <w:abstractNumId w:val="36"/>
  </w:num>
  <w:num w:numId="37">
    <w:abstractNumId w:val="27"/>
  </w:num>
  <w:num w:numId="38">
    <w:abstractNumId w:val="48"/>
  </w:num>
  <w:num w:numId="39">
    <w:abstractNumId w:val="20"/>
  </w:num>
  <w:num w:numId="40">
    <w:abstractNumId w:val="30"/>
  </w:num>
  <w:num w:numId="41">
    <w:abstractNumId w:val="13"/>
  </w:num>
  <w:num w:numId="42">
    <w:abstractNumId w:val="9"/>
  </w:num>
  <w:num w:numId="43">
    <w:abstractNumId w:val="10"/>
  </w:num>
  <w:num w:numId="44">
    <w:abstractNumId w:val="19"/>
  </w:num>
  <w:num w:numId="45">
    <w:abstractNumId w:val="23"/>
  </w:num>
  <w:num w:numId="46">
    <w:abstractNumId w:val="46"/>
  </w:num>
  <w:num w:numId="47">
    <w:abstractNumId w:val="17"/>
  </w:num>
  <w:num w:numId="48">
    <w:abstractNumId w:val="47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45C4"/>
    <w:rsid w:val="0000577C"/>
    <w:rsid w:val="000178B0"/>
    <w:rsid w:val="00027D5E"/>
    <w:rsid w:val="000410F0"/>
    <w:rsid w:val="002E55B7"/>
    <w:rsid w:val="00325F4D"/>
    <w:rsid w:val="00360232"/>
    <w:rsid w:val="0048260C"/>
    <w:rsid w:val="004C54C9"/>
    <w:rsid w:val="005945C4"/>
    <w:rsid w:val="005A08D0"/>
    <w:rsid w:val="0068129D"/>
    <w:rsid w:val="006D58C9"/>
    <w:rsid w:val="00700EA5"/>
    <w:rsid w:val="007330FE"/>
    <w:rsid w:val="0073414C"/>
    <w:rsid w:val="007657F9"/>
    <w:rsid w:val="00813F08"/>
    <w:rsid w:val="0088202B"/>
    <w:rsid w:val="008F2D2E"/>
    <w:rsid w:val="00925D8B"/>
    <w:rsid w:val="00975595"/>
    <w:rsid w:val="0098337F"/>
    <w:rsid w:val="00A307BC"/>
    <w:rsid w:val="00A66FFD"/>
    <w:rsid w:val="00B140D5"/>
    <w:rsid w:val="00B1457B"/>
    <w:rsid w:val="00B32CE4"/>
    <w:rsid w:val="00B66B88"/>
    <w:rsid w:val="00BF5E56"/>
    <w:rsid w:val="00C02D8A"/>
    <w:rsid w:val="00C064D1"/>
    <w:rsid w:val="00C76139"/>
    <w:rsid w:val="00CD1000"/>
    <w:rsid w:val="00CE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45C4"/>
    <w:rPr>
      <w:color w:val="0066CC"/>
      <w:u w:val="single"/>
    </w:rPr>
  </w:style>
  <w:style w:type="character" w:customStyle="1" w:styleId="a4">
    <w:name w:val="Сноска_"/>
    <w:basedOn w:val="a0"/>
    <w:link w:val="a5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5945C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Курсив;Интервал 0 pt"/>
    <w:basedOn w:val="3"/>
    <w:rsid w:val="005945C4"/>
    <w:rPr>
      <w:i/>
      <w:iCs/>
      <w:color w:val="000000"/>
      <w:spacing w:val="10"/>
      <w:w w:val="100"/>
      <w:position w:val="0"/>
      <w:sz w:val="26"/>
      <w:szCs w:val="26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a6">
    <w:name w:val="Колонтитул_"/>
    <w:basedOn w:val="a0"/>
    <w:link w:val="a7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8">
    <w:name w:val="Колонтитул"/>
    <w:basedOn w:val="a6"/>
    <w:rsid w:val="005945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главление 1 Знак"/>
    <w:basedOn w:val="a0"/>
    <w:link w:val="10"/>
    <w:rsid w:val="0059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5945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_"/>
    <w:basedOn w:val="a0"/>
    <w:link w:val="aa"/>
    <w:rsid w:val="00594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5945C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Сноска"/>
    <w:basedOn w:val="a"/>
    <w:link w:val="a4"/>
    <w:rsid w:val="005945C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45C4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945C4"/>
    <w:pPr>
      <w:shd w:val="clear" w:color="auto" w:fill="FFFFFF"/>
      <w:spacing w:before="600" w:after="20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945C4"/>
    <w:pPr>
      <w:shd w:val="clear" w:color="auto" w:fill="FFFFFF"/>
      <w:spacing w:before="570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0">
    <w:name w:val="Основной текст (5)"/>
    <w:basedOn w:val="a"/>
    <w:link w:val="5"/>
    <w:rsid w:val="005945C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59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styleId="10">
    <w:name w:val="toc 1"/>
    <w:basedOn w:val="a"/>
    <w:link w:val="1"/>
    <w:autoRedefine/>
    <w:rsid w:val="005945C4"/>
    <w:pPr>
      <w:shd w:val="clear" w:color="auto" w:fill="FFFFFF"/>
      <w:spacing w:before="24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5945C4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94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CD100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1000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CD100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1000"/>
    <w:rPr>
      <w:color w:val="000000"/>
    </w:rPr>
  </w:style>
  <w:style w:type="table" w:styleId="af">
    <w:name w:val="Table Grid"/>
    <w:basedOn w:val="a1"/>
    <w:uiPriority w:val="59"/>
    <w:rsid w:val="00CD1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30</Pages>
  <Words>7896</Words>
  <Characters>45010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pc101040529</cp:lastModifiedBy>
  <cp:revision>17</cp:revision>
  <cp:lastPrinted>2020-12-15T05:22:00Z</cp:lastPrinted>
  <dcterms:created xsi:type="dcterms:W3CDTF">2020-12-04T08:38:00Z</dcterms:created>
  <dcterms:modified xsi:type="dcterms:W3CDTF">2020-12-15T05:26:00Z</dcterms:modified>
</cp:coreProperties>
</file>